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EC2" w:rsidRDefault="00015EC2" w:rsidP="003B7204">
      <w:pPr>
        <w:jc w:val="center"/>
        <w:rPr>
          <w:rFonts w:ascii="Arial" w:hAnsi="Arial" w:cs="Arial"/>
          <w:b/>
          <w:sz w:val="28"/>
          <w:szCs w:val="24"/>
        </w:rPr>
      </w:pPr>
    </w:p>
    <w:p w:rsidR="00C32593" w:rsidRPr="00C32593" w:rsidRDefault="003D0A3A" w:rsidP="003D0A3A">
      <w:pPr>
        <w:jc w:val="both"/>
        <w:rPr>
          <w:rFonts w:ascii="Arial" w:hAnsi="Arial" w:cs="Arial"/>
          <w:sz w:val="28"/>
          <w:szCs w:val="24"/>
        </w:rPr>
      </w:pPr>
      <w:r w:rsidRPr="003D0A3A">
        <w:rPr>
          <w:rFonts w:ascii="Arial" w:hAnsi="Arial" w:cs="Arial"/>
          <w:b/>
          <w:sz w:val="28"/>
          <w:szCs w:val="24"/>
        </w:rPr>
        <w:t>CONFINAMIENTO DEL DERECHO DE VÍA CONCESIONADO Y CONSTRUCCIÓN DE VIALIDADES PARALELAS A LA VÍA FERROVIARIA EN EL TRAMO DEL KM A-333+010 (TOMASA ESTEVEZ) AL KM A- 334+370 (AV. CAZADORA), ASÍ COMO EL CONFINAMIENTO DEL DERECHO DE VÍA CONCESIONADO EN EL TRAMO DEL KM A-329+060 (ARROYO FEO) AL KM A-331+490 (AV. HÉROES DE CANANEA), EN LA CIUDAD DE SALAMANCA, GUANAJUATO</w:t>
      </w:r>
      <w:r>
        <w:rPr>
          <w:rFonts w:ascii="Arial" w:hAnsi="Arial" w:cs="Arial"/>
          <w:b/>
          <w:sz w:val="28"/>
          <w:szCs w:val="24"/>
        </w:rPr>
        <w:t>.</w:t>
      </w:r>
    </w:p>
    <w:p w:rsidR="00015EC2" w:rsidRDefault="00015EC2" w:rsidP="003B7204">
      <w:pPr>
        <w:jc w:val="center"/>
        <w:rPr>
          <w:rFonts w:ascii="Arial" w:hAnsi="Arial" w:cs="Arial"/>
          <w:b/>
          <w:sz w:val="28"/>
          <w:szCs w:val="24"/>
        </w:rPr>
      </w:pPr>
    </w:p>
    <w:p w:rsidR="00672F34" w:rsidRPr="00C32593" w:rsidRDefault="0032458D" w:rsidP="003B7204">
      <w:pPr>
        <w:jc w:val="center"/>
        <w:rPr>
          <w:rFonts w:ascii="Arial" w:hAnsi="Arial" w:cs="Arial"/>
          <w:b/>
          <w:sz w:val="28"/>
          <w:szCs w:val="24"/>
        </w:rPr>
      </w:pPr>
      <w:r w:rsidRPr="00C32593">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C32593" w:rsidRDefault="00C32593" w:rsidP="003B7204">
      <w:pPr>
        <w:jc w:val="center"/>
        <w:rPr>
          <w:rFonts w:ascii="Arial" w:hAnsi="Arial" w:cs="Arial"/>
          <w:b/>
          <w:sz w:val="24"/>
          <w:szCs w:val="24"/>
        </w:rPr>
      </w:pPr>
    </w:p>
    <w:p w:rsidR="00ED5B85"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r w:rsidR="0066778D">
        <w:rPr>
          <w:rFonts w:ascii="Arial" w:hAnsi="Arial" w:cs="Arial"/>
          <w:b/>
          <w:sz w:val="24"/>
          <w:szCs w:val="24"/>
        </w:rPr>
        <w:t xml:space="preserve"> Y PORCENTAJES</w:t>
      </w:r>
    </w:p>
    <w:p w:rsidR="00C32593" w:rsidRDefault="00C32593" w:rsidP="003B7204">
      <w:pPr>
        <w:jc w:val="center"/>
        <w:rPr>
          <w:rFonts w:ascii="Arial" w:hAnsi="Arial" w:cs="Arial"/>
          <w:b/>
          <w:sz w:val="24"/>
          <w:szCs w:val="24"/>
        </w:rPr>
      </w:pPr>
    </w:p>
    <w:p w:rsidR="00C32593" w:rsidRDefault="00C32593" w:rsidP="003B7204">
      <w:pPr>
        <w:jc w:val="center"/>
        <w:rPr>
          <w:rFonts w:ascii="Arial" w:hAnsi="Arial" w:cs="Arial"/>
          <w:b/>
          <w:sz w:val="24"/>
          <w:szCs w:val="24"/>
        </w:rPr>
      </w:pPr>
    </w:p>
    <w:p w:rsidR="00C32593" w:rsidRPr="00C32593" w:rsidRDefault="00C32593" w:rsidP="003B7204">
      <w:pPr>
        <w:jc w:val="center"/>
        <w:rPr>
          <w:rFonts w:ascii="Arial" w:hAnsi="Arial" w:cs="Arial"/>
          <w:b/>
          <w:sz w:val="28"/>
          <w:szCs w:val="28"/>
        </w:rPr>
      </w:pPr>
    </w:p>
    <w:p w:rsidR="00C32593" w:rsidRPr="00C32593" w:rsidRDefault="00C32593" w:rsidP="00C32593">
      <w:pPr>
        <w:pStyle w:val="Prrafodelista"/>
        <w:numPr>
          <w:ilvl w:val="0"/>
          <w:numId w:val="38"/>
        </w:numPr>
        <w:rPr>
          <w:rFonts w:ascii="Arial" w:hAnsi="Arial" w:cs="Arial"/>
          <w:b/>
          <w:sz w:val="28"/>
          <w:szCs w:val="28"/>
        </w:rPr>
      </w:pPr>
      <w:r w:rsidRPr="00C32593">
        <w:rPr>
          <w:rFonts w:ascii="Arial" w:hAnsi="Arial" w:cs="Arial"/>
          <w:b/>
          <w:sz w:val="28"/>
          <w:szCs w:val="28"/>
        </w:rPr>
        <w:t>Criterios de evaluación técnica</w:t>
      </w:r>
    </w:p>
    <w:p w:rsidR="00C32593" w:rsidRPr="00C32593" w:rsidRDefault="00C32593" w:rsidP="00C32593">
      <w:pPr>
        <w:pStyle w:val="Prrafodelista"/>
        <w:numPr>
          <w:ilvl w:val="0"/>
          <w:numId w:val="38"/>
        </w:numPr>
        <w:rPr>
          <w:rFonts w:ascii="Arial" w:hAnsi="Arial" w:cs="Arial"/>
          <w:b/>
          <w:sz w:val="28"/>
          <w:szCs w:val="28"/>
        </w:rPr>
      </w:pPr>
      <w:r w:rsidRPr="00C32593">
        <w:rPr>
          <w:rFonts w:ascii="Arial" w:hAnsi="Arial" w:cs="Arial"/>
          <w:b/>
          <w:sz w:val="28"/>
          <w:szCs w:val="28"/>
        </w:rPr>
        <w:t>Criterios de evaluación económica</w:t>
      </w:r>
    </w:p>
    <w:p w:rsidR="00C32593" w:rsidRPr="00C32593" w:rsidRDefault="00C32593" w:rsidP="00C32593">
      <w:pPr>
        <w:pStyle w:val="Prrafodelista"/>
        <w:numPr>
          <w:ilvl w:val="0"/>
          <w:numId w:val="38"/>
        </w:numPr>
        <w:rPr>
          <w:rFonts w:ascii="Arial" w:hAnsi="Arial" w:cs="Arial"/>
          <w:b/>
          <w:sz w:val="28"/>
          <w:szCs w:val="28"/>
        </w:rPr>
      </w:pPr>
      <w:r w:rsidRPr="00C32593">
        <w:rPr>
          <w:rFonts w:ascii="Arial" w:hAnsi="Arial" w:cs="Arial"/>
          <w:b/>
          <w:sz w:val="28"/>
          <w:szCs w:val="28"/>
        </w:rPr>
        <w:t xml:space="preserve">Criterios de adjudicación </w:t>
      </w:r>
    </w:p>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CC1D0D" w:rsidRPr="00FE6E25" w:rsidRDefault="00FE6E25" w:rsidP="00FE6E25">
      <w:pPr>
        <w:autoSpaceDE w:val="0"/>
        <w:autoSpaceDN w:val="0"/>
        <w:adjustRightInd w:val="0"/>
        <w:jc w:val="center"/>
        <w:rPr>
          <w:rFonts w:ascii="Arial" w:eastAsiaTheme="minorHAnsi" w:hAnsi="Arial" w:cs="Arial"/>
          <w:sz w:val="28"/>
          <w:szCs w:val="28"/>
          <w:lang w:eastAsia="en-US"/>
        </w:rPr>
      </w:pPr>
      <w:r w:rsidRPr="00FE6E25">
        <w:rPr>
          <w:rFonts w:ascii="Arial" w:hAnsi="Arial" w:cs="Arial"/>
          <w:sz w:val="28"/>
          <w:szCs w:val="28"/>
          <w:lang w:val="es-ES" w:eastAsia="en-US"/>
        </w:rPr>
        <w:lastRenderedPageBreak/>
        <w:t xml:space="preserve">Criterios de evaluación de conformidad con lo establecido </w:t>
      </w:r>
      <w:r>
        <w:rPr>
          <w:rFonts w:ascii="Arial" w:hAnsi="Arial" w:cs="Arial"/>
          <w:sz w:val="28"/>
          <w:szCs w:val="28"/>
          <w:lang w:val="es-ES" w:eastAsia="en-US"/>
        </w:rPr>
        <w:t>en</w:t>
      </w:r>
      <w:r w:rsidRPr="00FE6E25">
        <w:rPr>
          <w:rFonts w:ascii="Arial" w:eastAsiaTheme="minorHAnsi" w:hAnsi="Arial" w:cs="Arial"/>
          <w:sz w:val="28"/>
          <w:szCs w:val="28"/>
          <w:lang w:eastAsia="en-US"/>
        </w:rPr>
        <w:t xml:space="preserve"> los </w:t>
      </w:r>
      <w:r w:rsidRPr="00FE6E25">
        <w:rPr>
          <w:rFonts w:ascii="Arial" w:eastAsiaTheme="minorHAnsi" w:hAnsi="Arial" w:cs="Arial"/>
          <w:b/>
          <w:i/>
          <w:sz w:val="28"/>
          <w:szCs w:val="28"/>
          <w:lang w:eastAsia="en-US"/>
        </w:rPr>
        <w:t>Lineamientos para la aplicación del criterio de evaluación de proposiciones</w:t>
      </w:r>
      <w:r>
        <w:rPr>
          <w:rFonts w:ascii="Arial" w:eastAsiaTheme="minorHAnsi" w:hAnsi="Arial" w:cs="Arial"/>
          <w:b/>
          <w:i/>
          <w:sz w:val="28"/>
          <w:szCs w:val="28"/>
          <w:lang w:eastAsia="en-US"/>
        </w:rPr>
        <w:t xml:space="preserve"> </w:t>
      </w:r>
      <w:r w:rsidRPr="00FE6E25">
        <w:rPr>
          <w:rFonts w:ascii="Arial" w:eastAsiaTheme="minorHAnsi" w:hAnsi="Arial" w:cs="Arial"/>
          <w:b/>
          <w:i/>
          <w:sz w:val="28"/>
          <w:szCs w:val="28"/>
          <w:lang w:eastAsia="en-US"/>
        </w:rPr>
        <w:t>a través del mecanismo de puntos o porcentajes en los procedimientos</w:t>
      </w:r>
      <w:r>
        <w:rPr>
          <w:rFonts w:ascii="Arial" w:eastAsiaTheme="minorHAnsi" w:hAnsi="Arial" w:cs="Arial"/>
          <w:b/>
          <w:i/>
          <w:sz w:val="28"/>
          <w:szCs w:val="28"/>
          <w:lang w:eastAsia="en-US"/>
        </w:rPr>
        <w:t xml:space="preserve"> </w:t>
      </w:r>
      <w:r w:rsidRPr="00FE6E25">
        <w:rPr>
          <w:rFonts w:ascii="Arial" w:eastAsiaTheme="minorHAnsi" w:hAnsi="Arial" w:cs="Arial"/>
          <w:b/>
          <w:i/>
          <w:sz w:val="28"/>
          <w:szCs w:val="28"/>
          <w:lang w:eastAsia="en-US"/>
        </w:rPr>
        <w:t>de contratación</w:t>
      </w:r>
      <w:r w:rsidRPr="00FE6E25">
        <w:rPr>
          <w:rFonts w:ascii="Arial" w:eastAsiaTheme="minorHAnsi" w:hAnsi="Arial" w:cs="Arial"/>
          <w:sz w:val="28"/>
          <w:szCs w:val="28"/>
          <w:lang w:eastAsia="en-US"/>
        </w:rPr>
        <w:t>, publicados en el Diario Oficial de la Federación 9 de septiembre de 2010</w:t>
      </w:r>
      <w:r w:rsidR="0028004B">
        <w:rPr>
          <w:rFonts w:ascii="Arial" w:eastAsiaTheme="minorHAnsi" w:hAnsi="Arial" w:cs="Arial"/>
          <w:sz w:val="28"/>
          <w:szCs w:val="28"/>
          <w:lang w:eastAsia="en-US"/>
        </w:rPr>
        <w:t xml:space="preserve"> </w:t>
      </w:r>
      <w:r w:rsidRPr="00FE6E25">
        <w:rPr>
          <w:rFonts w:ascii="Arial" w:eastAsiaTheme="minorHAnsi" w:hAnsi="Arial" w:cs="Arial"/>
          <w:sz w:val="28"/>
          <w:szCs w:val="28"/>
          <w:lang w:eastAsia="en-US"/>
        </w:rPr>
        <w:t xml:space="preserve">y el </w:t>
      </w:r>
      <w:r w:rsidRPr="00FE6E25">
        <w:rPr>
          <w:rFonts w:ascii="Arial" w:eastAsiaTheme="minorHAnsi" w:hAnsi="Arial" w:cs="Arial"/>
          <w:b/>
          <w:i/>
          <w:sz w:val="28"/>
          <w:szCs w:val="28"/>
          <w:lang w:eastAsia="en-US"/>
        </w:rPr>
        <w:t>Oficio No.</w:t>
      </w:r>
      <w:r w:rsidRPr="00FE6E25">
        <w:rPr>
          <w:rFonts w:ascii="Arial" w:eastAsiaTheme="minorHAnsi" w:hAnsi="Arial" w:cs="Arial"/>
          <w:sz w:val="28"/>
          <w:szCs w:val="28"/>
          <w:lang w:eastAsia="en-US"/>
        </w:rPr>
        <w:t xml:space="preserve"> </w:t>
      </w:r>
      <w:r w:rsidRPr="00FE6E25">
        <w:rPr>
          <w:rFonts w:ascii="Arial" w:eastAsiaTheme="minorHAnsi" w:hAnsi="Arial" w:cs="Arial"/>
          <w:b/>
          <w:i/>
          <w:sz w:val="28"/>
          <w:szCs w:val="28"/>
          <w:lang w:eastAsia="en-US"/>
        </w:rPr>
        <w:t>UNCP/309/TU/003/2012</w:t>
      </w:r>
      <w:r w:rsidRPr="00FE6E25">
        <w:rPr>
          <w:rFonts w:ascii="Arial" w:eastAsiaTheme="minorHAnsi" w:hAnsi="Arial" w:cs="Arial"/>
          <w:sz w:val="28"/>
          <w:szCs w:val="28"/>
          <w:lang w:eastAsia="en-US"/>
        </w:rPr>
        <w:t xml:space="preserve"> de fecha 9 de enero de 2012 emitido por la Secretaría de la Función Pública</w:t>
      </w:r>
    </w:p>
    <w:p w:rsidR="00CC1D0D" w:rsidRPr="00FE6E25" w:rsidRDefault="00CC1D0D" w:rsidP="00FE6E25">
      <w:pPr>
        <w:jc w:val="both"/>
        <w:rPr>
          <w:rFonts w:ascii="Arial" w:eastAsiaTheme="minorHAnsi" w:hAnsi="Arial" w:cs="Arial"/>
          <w:sz w:val="28"/>
          <w:szCs w:val="28"/>
          <w:lang w:eastAsia="en-US"/>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B84442" w:rsidRPr="00875E88">
        <w:rPr>
          <w:rFonts w:ascii="Arial" w:hAnsi="Arial" w:cs="Arial"/>
          <w:sz w:val="24"/>
          <w:szCs w:val="24"/>
        </w:rPr>
        <w:t xml:space="preserve">los </w:t>
      </w:r>
      <w:r w:rsidR="00645909" w:rsidRPr="00645909">
        <w:rPr>
          <w:rFonts w:ascii="Arial" w:hAnsi="Arial" w:cs="Arial"/>
          <w:b/>
          <w:sz w:val="24"/>
          <w:szCs w:val="24"/>
        </w:rPr>
        <w:t>TÉRMINOS DE REFERENCIA</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C91DC8" w:rsidRDefault="00A777C3" w:rsidP="00CE717D">
      <w:pPr>
        <w:pStyle w:val="Ttulo1"/>
        <w:keepLines/>
        <w:numPr>
          <w:ilvl w:val="0"/>
          <w:numId w:val="1"/>
        </w:numPr>
        <w:tabs>
          <w:tab w:val="left" w:pos="567"/>
        </w:tabs>
        <w:ind w:left="567" w:hanging="567"/>
        <w:jc w:val="both"/>
        <w:rPr>
          <w:rFonts w:cs="Arial"/>
          <w:bCs/>
          <w:color w:val="auto"/>
          <w:sz w:val="28"/>
          <w:szCs w:val="28"/>
          <w:lang w:val="es-ES" w:eastAsia="en-US"/>
        </w:rPr>
      </w:pPr>
      <w:bookmarkStart w:id="0" w:name="_Toc379218316"/>
      <w:r w:rsidRPr="00C91DC8">
        <w:rPr>
          <w:rFonts w:cs="Arial"/>
          <w:bCs/>
          <w:color w:val="auto"/>
          <w:sz w:val="28"/>
          <w:szCs w:val="28"/>
          <w:lang w:val="es-ES" w:eastAsia="en-US"/>
        </w:rPr>
        <w:t>Criterios de evaluación técnica</w:t>
      </w:r>
      <w:bookmarkEnd w:id="0"/>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valoración de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Bajo este contexto, los rubros y </w:t>
      </w:r>
      <w:proofErr w:type="spellStart"/>
      <w:r w:rsidRPr="00220249">
        <w:rPr>
          <w:rFonts w:ascii="Arial" w:hAnsi="Arial" w:cs="Arial"/>
          <w:sz w:val="24"/>
          <w:szCs w:val="24"/>
          <w:lang w:val="es-ES" w:eastAsia="en-US"/>
        </w:rPr>
        <w:t>subrubros</w:t>
      </w:r>
      <w:proofErr w:type="spellEnd"/>
      <w:r w:rsidRPr="00220249">
        <w:rPr>
          <w:rFonts w:ascii="Arial" w:hAnsi="Arial" w:cs="Arial"/>
          <w:sz w:val="24"/>
          <w:szCs w:val="24"/>
          <w:lang w:val="es-ES" w:eastAsia="en-US"/>
        </w:rPr>
        <w:t xml:space="preserve"> a considerar, así como la puntuación o unidades porcentuales que se les asignará, será considerando lo siguiente:</w:t>
      </w:r>
    </w:p>
    <w:p w:rsidR="00D27A6A" w:rsidRDefault="00D27A6A" w:rsidP="00D27A6A">
      <w:pPr>
        <w:rPr>
          <w:lang w:val="es-ES" w:eastAsia="en-US"/>
        </w:rPr>
      </w:pPr>
    </w:p>
    <w:p w:rsidR="00FD7315" w:rsidRDefault="00FD7315" w:rsidP="00D27A6A">
      <w:pPr>
        <w:rPr>
          <w:lang w:val="es-ES" w:eastAsia="en-US"/>
        </w:rPr>
      </w:pPr>
    </w:p>
    <w:p w:rsidR="00D27A6A" w:rsidRPr="00FD7315" w:rsidRDefault="00D27A6A" w:rsidP="00C91DC8">
      <w:pPr>
        <w:numPr>
          <w:ilvl w:val="0"/>
          <w:numId w:val="30"/>
        </w:numPr>
        <w:suppressAutoHyphens/>
        <w:autoSpaceDE w:val="0"/>
        <w:spacing w:before="120" w:after="120"/>
        <w:ind w:left="142" w:firstLine="0"/>
        <w:jc w:val="both"/>
        <w:rPr>
          <w:rFonts w:ascii="Arial" w:hAnsi="Arial" w:cs="Arial"/>
          <w:sz w:val="28"/>
          <w:szCs w:val="28"/>
          <w:lang w:val="es-ES_tradnl"/>
        </w:rPr>
      </w:pPr>
      <w:r w:rsidRPr="00FD7315">
        <w:rPr>
          <w:rFonts w:ascii="Arial" w:hAnsi="Arial" w:cs="Arial"/>
          <w:b/>
          <w:bCs/>
          <w:sz w:val="28"/>
          <w:szCs w:val="28"/>
          <w:lang w:val="es-ES_tradnl"/>
        </w:rPr>
        <w:t>Calidad en la obra.</w:t>
      </w:r>
    </w:p>
    <w:p w:rsidR="00D27A6A" w:rsidRPr="00220249" w:rsidRDefault="00D27A6A" w:rsidP="00FD7315">
      <w:pPr>
        <w:autoSpaceDN w:val="0"/>
        <w:adjustRightInd w:val="0"/>
        <w:ind w:left="142"/>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Default="00D27A6A" w:rsidP="00FD7315">
      <w:pPr>
        <w:autoSpaceDN w:val="0"/>
        <w:adjustRightInd w:val="0"/>
        <w:ind w:left="142"/>
        <w:jc w:val="both"/>
        <w:rPr>
          <w:rFonts w:ascii="Arial" w:hAnsi="Arial" w:cs="Arial"/>
          <w:sz w:val="24"/>
          <w:szCs w:val="24"/>
          <w:lang w:val="es-ES"/>
        </w:rPr>
      </w:pPr>
    </w:p>
    <w:p w:rsidR="009F6C11" w:rsidRDefault="00D27A6A" w:rsidP="00FD7315">
      <w:pPr>
        <w:autoSpaceDN w:val="0"/>
        <w:adjustRightInd w:val="0"/>
        <w:ind w:left="142"/>
        <w:jc w:val="both"/>
        <w:rPr>
          <w:rFonts w:ascii="Arial" w:hAnsi="Arial" w:cs="Arial"/>
          <w:sz w:val="24"/>
          <w:szCs w:val="24"/>
        </w:rPr>
      </w:pPr>
      <w:r w:rsidRPr="00220249">
        <w:rPr>
          <w:rFonts w:ascii="Arial" w:hAnsi="Arial" w:cs="Arial"/>
          <w:sz w:val="24"/>
          <w:szCs w:val="24"/>
        </w:rPr>
        <w:t xml:space="preserve">Este rubro tendrá </w:t>
      </w:r>
      <w:r w:rsidRPr="00220249">
        <w:rPr>
          <w:rFonts w:ascii="Arial" w:hAnsi="Arial" w:cs="Arial"/>
          <w:b/>
          <w:sz w:val="24"/>
          <w:szCs w:val="24"/>
        </w:rPr>
        <w:t>15 (quince) puntos</w:t>
      </w:r>
      <w:r w:rsidRPr="00220249">
        <w:rPr>
          <w:rFonts w:ascii="Arial" w:hAnsi="Arial" w:cs="Arial"/>
          <w:sz w:val="24"/>
          <w:szCs w:val="24"/>
        </w:rPr>
        <w:t xml:space="preserve">, distribuidos en los siguientes </w:t>
      </w:r>
      <w:proofErr w:type="spellStart"/>
      <w:r w:rsidRPr="00220249">
        <w:rPr>
          <w:rFonts w:ascii="Arial" w:hAnsi="Arial" w:cs="Arial"/>
          <w:sz w:val="24"/>
          <w:szCs w:val="24"/>
        </w:rPr>
        <w:t>subrubros</w:t>
      </w:r>
      <w:proofErr w:type="spellEnd"/>
    </w:p>
    <w:p w:rsidR="009F6C11" w:rsidRDefault="009F6C11" w:rsidP="00D27A6A">
      <w:pPr>
        <w:autoSpaceDN w:val="0"/>
        <w:adjustRightInd w:val="0"/>
        <w:ind w:left="1985"/>
        <w:jc w:val="both"/>
        <w:rPr>
          <w:rFonts w:ascii="Arial" w:hAnsi="Arial" w:cs="Arial"/>
          <w:sz w:val="24"/>
          <w:szCs w:val="24"/>
        </w:rPr>
      </w:pPr>
    </w:p>
    <w:p w:rsidR="009F6C11" w:rsidRDefault="009F6C11" w:rsidP="00D27A6A">
      <w:pPr>
        <w:autoSpaceDN w:val="0"/>
        <w:adjustRightInd w:val="0"/>
        <w:ind w:left="1985"/>
        <w:jc w:val="both"/>
        <w:rPr>
          <w:rFonts w:ascii="Arial" w:hAnsi="Arial" w:cs="Arial"/>
          <w:sz w:val="24"/>
          <w:szCs w:val="24"/>
        </w:rPr>
      </w:pPr>
    </w:p>
    <w:p w:rsidR="00814A88" w:rsidRDefault="00814A88" w:rsidP="00814A88">
      <w:pPr>
        <w:suppressAutoHyphens/>
        <w:autoSpaceDE w:val="0"/>
        <w:spacing w:before="120"/>
        <w:jc w:val="both"/>
        <w:rPr>
          <w:rFonts w:ascii="Arial" w:hAnsi="Arial" w:cs="Arial"/>
          <w:b/>
          <w:sz w:val="24"/>
          <w:szCs w:val="24"/>
        </w:rPr>
      </w:pPr>
      <w:r>
        <w:rPr>
          <w:rFonts w:ascii="Arial" w:hAnsi="Arial" w:cs="Arial"/>
          <w:b/>
          <w:sz w:val="24"/>
          <w:szCs w:val="24"/>
        </w:rPr>
        <w:lastRenderedPageBreak/>
        <w:t>A.1a. Metodología (procedimientos a seguir)</w:t>
      </w:r>
    </w:p>
    <w:p w:rsidR="00814A88" w:rsidRDefault="00814A88" w:rsidP="00F853CF">
      <w:pPr>
        <w:suppressAutoHyphens/>
        <w:autoSpaceDE w:val="0"/>
        <w:spacing w:before="120"/>
        <w:jc w:val="both"/>
        <w:rPr>
          <w:rFonts w:ascii="Arial" w:hAnsi="Arial" w:cs="Arial"/>
          <w:sz w:val="24"/>
          <w:szCs w:val="24"/>
          <w:lang w:val="es-ES_tradnl"/>
        </w:rPr>
      </w:pPr>
      <w:r w:rsidRPr="00220249">
        <w:rPr>
          <w:rFonts w:ascii="Arial" w:hAnsi="Arial" w:cs="Arial"/>
          <w:b/>
          <w:sz w:val="24"/>
          <w:szCs w:val="24"/>
          <w:lang w:val="es-ES_tradnl"/>
        </w:rPr>
        <w:t>Procedimientos constructivos, se valorará las formas y técnicas que el licitante utilizará para la ejecución de los trabajos, se asignarán 4 (cuatro) puntos como máximo, conforme a lo siguiente:</w:t>
      </w:r>
      <w:r w:rsidR="00F853CF" w:rsidRPr="00220249">
        <w:rPr>
          <w:rFonts w:ascii="Arial" w:hAnsi="Arial" w:cs="Arial"/>
          <w:sz w:val="24"/>
          <w:szCs w:val="24"/>
          <w:lang w:val="es-ES_tradnl"/>
        </w:rPr>
        <w:t xml:space="preserve"> </w:t>
      </w:r>
    </w:p>
    <w:p w:rsidR="00F853CF" w:rsidRPr="00220249" w:rsidRDefault="00F853CF" w:rsidP="00F853CF">
      <w:pPr>
        <w:suppressAutoHyphens/>
        <w:autoSpaceDE w:val="0"/>
        <w:spacing w:before="120"/>
        <w:jc w:val="both"/>
        <w:rPr>
          <w:rFonts w:ascii="Arial" w:hAnsi="Arial" w:cs="Arial"/>
          <w:sz w:val="24"/>
          <w:szCs w:val="24"/>
          <w:lang w:val="es-ES_tradnl"/>
        </w:rPr>
      </w:pPr>
    </w:p>
    <w:p w:rsidR="00814A88" w:rsidRPr="00220249" w:rsidRDefault="00814A88" w:rsidP="00814A88">
      <w:pPr>
        <w:spacing w:before="120"/>
        <w:ind w:left="2268"/>
        <w:jc w:val="both"/>
        <w:rPr>
          <w:rFonts w:ascii="Arial" w:hAnsi="Arial"/>
          <w:sz w:val="24"/>
          <w:szCs w:val="24"/>
        </w:rPr>
      </w:pPr>
      <w:r w:rsidRPr="00220249">
        <w:rPr>
          <w:rFonts w:ascii="Arial" w:hAnsi="Arial"/>
          <w:sz w:val="24"/>
          <w:szCs w:val="24"/>
        </w:rPr>
        <w:t xml:space="preserve">La descripción que se establezca deberá guardar congruencia con la metodología y procesos constructivos que proponga aplicar para la ejecución de las obras objeto de la presente </w:t>
      </w:r>
      <w:r w:rsidRPr="00CC1D0D">
        <w:rPr>
          <w:rFonts w:ascii="Arial" w:hAnsi="Arial"/>
          <w:sz w:val="24"/>
          <w:szCs w:val="24"/>
        </w:rPr>
        <w:t xml:space="preserve">convocatoria, </w:t>
      </w:r>
      <w:r w:rsidRPr="00CC1D0D">
        <w:rPr>
          <w:rFonts w:ascii="Arial" w:hAnsi="Arial" w:cs="Arial"/>
          <w:sz w:val="24"/>
          <w:szCs w:val="24"/>
          <w:lang w:val="es-ES_tradnl"/>
        </w:rPr>
        <w:t>el catálogo de conceptos</w:t>
      </w:r>
      <w:r w:rsidR="00F853CF" w:rsidRPr="00CC1D0D">
        <w:rPr>
          <w:rFonts w:ascii="Arial" w:hAnsi="Arial"/>
          <w:sz w:val="24"/>
          <w:szCs w:val="24"/>
        </w:rPr>
        <w:t>, el</w:t>
      </w:r>
      <w:r w:rsidRPr="00CC1D0D">
        <w:rPr>
          <w:rFonts w:ascii="Arial" w:hAnsi="Arial"/>
          <w:sz w:val="24"/>
          <w:szCs w:val="24"/>
        </w:rPr>
        <w:t xml:space="preserve"> presupuesto de obra </w:t>
      </w:r>
      <w:r w:rsidRPr="00CC1D0D">
        <w:rPr>
          <w:rFonts w:ascii="Arial" w:hAnsi="Arial"/>
          <w:b/>
          <w:sz w:val="24"/>
          <w:szCs w:val="24"/>
        </w:rPr>
        <w:t>FORMA E-7</w:t>
      </w:r>
      <w:r w:rsidR="0028004B">
        <w:rPr>
          <w:rFonts w:ascii="Arial" w:hAnsi="Arial"/>
          <w:b/>
          <w:sz w:val="24"/>
          <w:szCs w:val="24"/>
        </w:rPr>
        <w:t xml:space="preserve"> </w:t>
      </w:r>
      <w:r w:rsidRPr="00CC1D0D">
        <w:rPr>
          <w:rFonts w:ascii="Arial" w:hAnsi="Arial"/>
          <w:sz w:val="24"/>
          <w:szCs w:val="24"/>
        </w:rPr>
        <w:t xml:space="preserve">y lo indicado en el proyecto y sus especificaciones generales y particulares, así como con el Programa mensual de ejecución general de los trabajos conforme al catálogo de conceptos con sus erogaciones, </w:t>
      </w:r>
      <w:r w:rsidRPr="00CC1D0D">
        <w:rPr>
          <w:rFonts w:ascii="Arial" w:hAnsi="Arial"/>
          <w:b/>
          <w:sz w:val="24"/>
          <w:szCs w:val="24"/>
        </w:rPr>
        <w:t>FORMATO PET</w:t>
      </w:r>
      <w:r w:rsidRPr="00CC1D0D">
        <w:rPr>
          <w:rFonts w:ascii="Arial" w:hAnsi="Arial"/>
          <w:sz w:val="24"/>
          <w:szCs w:val="24"/>
        </w:rPr>
        <w:t xml:space="preserve"> y los programas de erogaciones a costo</w:t>
      </w:r>
      <w:r w:rsidRPr="00220249">
        <w:rPr>
          <w:rFonts w:ascii="Arial" w:hAnsi="Arial"/>
          <w:sz w:val="24"/>
          <w:szCs w:val="24"/>
        </w:rPr>
        <w:t xml:space="preserve"> directo, de utilización de mano de obra </w:t>
      </w:r>
      <w:r w:rsidRPr="00220249">
        <w:rPr>
          <w:rFonts w:ascii="Arial" w:hAnsi="Arial"/>
          <w:b/>
          <w:sz w:val="22"/>
        </w:rPr>
        <w:t xml:space="preserve">FORMATO </w:t>
      </w:r>
      <w:r w:rsidRPr="00220249">
        <w:rPr>
          <w:rFonts w:ascii="Arial" w:hAnsi="Arial" w:cs="Arial"/>
          <w:b/>
          <w:bCs/>
          <w:sz w:val="22"/>
          <w:szCs w:val="22"/>
        </w:rPr>
        <w:t>PMO</w:t>
      </w:r>
      <w:r w:rsidRPr="00220249">
        <w:rPr>
          <w:rFonts w:ascii="Arial" w:hAnsi="Arial"/>
          <w:sz w:val="24"/>
          <w:szCs w:val="24"/>
        </w:rPr>
        <w:t xml:space="preserve">, de la maquinaria y equipo para construcción </w:t>
      </w:r>
      <w:r w:rsidRPr="00220249">
        <w:rPr>
          <w:rFonts w:ascii="Arial" w:hAnsi="Arial"/>
          <w:b/>
          <w:sz w:val="22"/>
        </w:rPr>
        <w:t xml:space="preserve">FORMATO </w:t>
      </w:r>
      <w:r w:rsidRPr="00220249">
        <w:rPr>
          <w:rFonts w:ascii="Arial" w:hAnsi="Arial" w:cs="Arial"/>
          <w:b/>
          <w:bCs/>
          <w:sz w:val="22"/>
          <w:szCs w:val="22"/>
        </w:rPr>
        <w:t>PMEC</w:t>
      </w:r>
      <w:r w:rsidRPr="00220249">
        <w:rPr>
          <w:rFonts w:ascii="Arial" w:hAnsi="Arial"/>
          <w:sz w:val="24"/>
          <w:szCs w:val="24"/>
        </w:rPr>
        <w:t xml:space="preserve">, de los materiales </w:t>
      </w:r>
      <w:r w:rsidRPr="00220249">
        <w:rPr>
          <w:rFonts w:ascii="Arial" w:hAnsi="Arial"/>
          <w:b/>
          <w:sz w:val="24"/>
          <w:szCs w:val="24"/>
        </w:rPr>
        <w:t>FORMATO PUM</w:t>
      </w:r>
      <w:r w:rsidRPr="00220249">
        <w:rPr>
          <w:rFonts w:ascii="Arial" w:hAnsi="Arial"/>
          <w:sz w:val="24"/>
          <w:szCs w:val="24"/>
        </w:rPr>
        <w:t xml:space="preserve">, del equipo de instalación permanente, así como del programa de utilización del personal técnico, administrativo y de servicios </w:t>
      </w:r>
      <w:r w:rsidRPr="00220249">
        <w:rPr>
          <w:rFonts w:ascii="Arial" w:hAnsi="Arial"/>
          <w:b/>
          <w:sz w:val="22"/>
        </w:rPr>
        <w:t>FORMATO PPPT</w:t>
      </w:r>
      <w:r w:rsidRPr="00220249">
        <w:rPr>
          <w:rFonts w:ascii="Arial" w:hAnsi="Arial"/>
          <w:sz w:val="24"/>
          <w:szCs w:val="24"/>
        </w:rPr>
        <w:t xml:space="preserve">. </w:t>
      </w:r>
    </w:p>
    <w:p w:rsidR="00814A88" w:rsidRDefault="00814A88" w:rsidP="00814A88">
      <w:pPr>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los procedimientos constructivos tienen incongruencias en los métodos, procesos constructivos, con el catálogo de conceptos</w:t>
      </w:r>
      <w:r w:rsidR="00CC1D0D">
        <w:rPr>
          <w:rFonts w:ascii="Arial" w:hAnsi="Arial" w:cs="Arial"/>
          <w:sz w:val="24"/>
          <w:szCs w:val="24"/>
          <w:lang w:val="es-ES_tradnl"/>
        </w:rPr>
        <w:t xml:space="preserve"> </w:t>
      </w:r>
      <w:r w:rsidRPr="00220249">
        <w:rPr>
          <w:rFonts w:ascii="Arial" w:hAnsi="Arial"/>
          <w:sz w:val="24"/>
          <w:szCs w:val="24"/>
        </w:rPr>
        <w:t xml:space="preserve">o presupuesto de obra </w:t>
      </w:r>
      <w:r w:rsidRPr="00220249">
        <w:rPr>
          <w:rFonts w:ascii="Arial" w:hAnsi="Arial"/>
          <w:b/>
          <w:sz w:val="24"/>
          <w:szCs w:val="24"/>
        </w:rPr>
        <w:t>FORMA E-7</w:t>
      </w:r>
      <w:r w:rsidR="00CC1D0D">
        <w:rPr>
          <w:rFonts w:ascii="Arial" w:hAnsi="Arial"/>
          <w:b/>
          <w:sz w:val="24"/>
          <w:szCs w:val="24"/>
        </w:rPr>
        <w:t xml:space="preserve"> </w:t>
      </w:r>
      <w:r w:rsidRPr="00220249">
        <w:rPr>
          <w:rFonts w:ascii="Arial" w:hAnsi="Arial"/>
          <w:sz w:val="24"/>
          <w:szCs w:val="24"/>
        </w:rPr>
        <w:t xml:space="preserve">y lo indicado en el proyecto y sus especificaciones generales y particulares, así como </w:t>
      </w:r>
      <w:r w:rsidRPr="00220249">
        <w:rPr>
          <w:rFonts w:ascii="Arial" w:hAnsi="Arial" w:cs="Arial"/>
          <w:sz w:val="24"/>
          <w:szCs w:val="24"/>
          <w:lang w:val="es-ES_tradnl"/>
        </w:rPr>
        <w:t>con lo indicado en los programas propuestos.</w:t>
      </w:r>
    </w:p>
    <w:p w:rsidR="00F853CF" w:rsidRPr="00220249" w:rsidRDefault="00F853CF" w:rsidP="00814A88">
      <w:pPr>
        <w:spacing w:before="120"/>
        <w:ind w:left="2268"/>
        <w:jc w:val="both"/>
        <w:rPr>
          <w:rFonts w:ascii="Arial" w:hAnsi="Arial" w:cs="Arial"/>
          <w:b/>
          <w:sz w:val="24"/>
          <w:szCs w:val="24"/>
          <w:lang w:val="es-ES_tradnl"/>
        </w:rPr>
      </w:pPr>
    </w:p>
    <w:p w:rsidR="00D27A6A" w:rsidRPr="008E3147" w:rsidRDefault="00814A88" w:rsidP="004F33AE">
      <w:pPr>
        <w:suppressAutoHyphens/>
        <w:autoSpaceDE w:val="0"/>
        <w:spacing w:before="120" w:after="120"/>
        <w:jc w:val="both"/>
        <w:rPr>
          <w:rFonts w:ascii="Arial" w:hAnsi="Arial" w:cs="Arial"/>
          <w:b/>
          <w:sz w:val="24"/>
          <w:szCs w:val="24"/>
          <w:lang w:val="es-ES_tradnl"/>
        </w:rPr>
      </w:pPr>
      <w:r>
        <w:rPr>
          <w:rFonts w:ascii="Arial" w:hAnsi="Arial" w:cs="Arial"/>
          <w:b/>
          <w:sz w:val="24"/>
          <w:szCs w:val="24"/>
          <w:lang w:val="es-ES_tradnl"/>
        </w:rPr>
        <w:t xml:space="preserve">A.1b) </w:t>
      </w:r>
      <w:r w:rsidR="00841C21">
        <w:rPr>
          <w:rFonts w:ascii="Arial" w:hAnsi="Arial" w:cs="Arial"/>
          <w:b/>
          <w:sz w:val="24"/>
          <w:szCs w:val="24"/>
          <w:lang w:val="es-ES_tradnl"/>
        </w:rPr>
        <w:t>Materiales</w:t>
      </w:r>
      <w:r w:rsidR="00D27A6A" w:rsidRPr="008E3147">
        <w:rPr>
          <w:rFonts w:ascii="Arial" w:hAnsi="Arial" w:cs="Arial"/>
          <w:b/>
          <w:sz w:val="24"/>
          <w:szCs w:val="24"/>
          <w:lang w:val="es-ES_tradnl"/>
        </w:rPr>
        <w:t>,</w:t>
      </w:r>
      <w:r w:rsidR="008809F7" w:rsidRPr="008E3147">
        <w:rPr>
          <w:rFonts w:ascii="Arial" w:hAnsi="Arial" w:cs="Arial"/>
          <w:b/>
          <w:sz w:val="24"/>
          <w:szCs w:val="24"/>
          <w:lang w:val="es-ES_tradnl"/>
        </w:rPr>
        <w:t xml:space="preserve"> </w:t>
      </w:r>
      <w:r w:rsidR="00831B2D" w:rsidRPr="008E3147">
        <w:rPr>
          <w:rFonts w:ascii="Arial" w:hAnsi="Arial" w:cs="Arial"/>
          <w:b/>
          <w:sz w:val="24"/>
          <w:szCs w:val="24"/>
          <w:lang w:val="es-ES_tradnl"/>
        </w:rPr>
        <w:t xml:space="preserve">se asignarán como máximo </w:t>
      </w:r>
      <w:r w:rsidR="00B11743">
        <w:rPr>
          <w:rFonts w:ascii="Arial" w:hAnsi="Arial" w:cs="Arial"/>
          <w:b/>
          <w:sz w:val="24"/>
          <w:szCs w:val="24"/>
          <w:lang w:val="es-ES_tradnl"/>
        </w:rPr>
        <w:t>1</w:t>
      </w:r>
      <w:r w:rsidR="00D27A6A" w:rsidRPr="008E3147">
        <w:rPr>
          <w:rFonts w:ascii="Arial" w:hAnsi="Arial" w:cs="Arial"/>
          <w:b/>
          <w:sz w:val="24"/>
          <w:szCs w:val="24"/>
          <w:lang w:val="es-ES_tradnl"/>
        </w:rPr>
        <w:t xml:space="preserve"> (</w:t>
      </w:r>
      <w:r w:rsidR="00B11743">
        <w:rPr>
          <w:rFonts w:ascii="Arial" w:hAnsi="Arial" w:cs="Arial"/>
          <w:b/>
          <w:sz w:val="24"/>
          <w:szCs w:val="24"/>
          <w:lang w:val="es-ES_tradnl"/>
        </w:rPr>
        <w:t>uno</w:t>
      </w:r>
      <w:r w:rsidR="00D27A6A" w:rsidRPr="008E3147">
        <w:rPr>
          <w:rFonts w:ascii="Arial" w:hAnsi="Arial" w:cs="Arial"/>
          <w:b/>
          <w:sz w:val="24"/>
          <w:szCs w:val="24"/>
          <w:lang w:val="es-ES_tradnl"/>
        </w:rPr>
        <w:t>) punto conforme a lo siguiente:</w:t>
      </w:r>
    </w:p>
    <w:p w:rsidR="00D27A6A" w:rsidRPr="00220249" w:rsidRDefault="00B11743" w:rsidP="004F33AE">
      <w:pPr>
        <w:spacing w:before="120" w:after="120"/>
        <w:ind w:left="2124"/>
        <w:jc w:val="both"/>
        <w:rPr>
          <w:rFonts w:ascii="Arial" w:hAnsi="Arial" w:cs="Arial"/>
          <w:sz w:val="24"/>
          <w:szCs w:val="24"/>
          <w:lang w:val="es-ES_tradnl"/>
        </w:rPr>
      </w:pPr>
      <w:r>
        <w:rPr>
          <w:rFonts w:ascii="Arial" w:hAnsi="Arial" w:cs="Arial"/>
          <w:b/>
          <w:sz w:val="24"/>
          <w:szCs w:val="24"/>
          <w:lang w:val="es-ES_tradnl"/>
        </w:rPr>
        <w:t xml:space="preserve">1 </w:t>
      </w:r>
      <w:r w:rsidR="002831C9" w:rsidRPr="008E3147">
        <w:rPr>
          <w:rFonts w:ascii="Arial" w:hAnsi="Arial" w:cs="Arial"/>
          <w:b/>
          <w:sz w:val="24"/>
          <w:szCs w:val="24"/>
          <w:lang w:val="es-ES_tradnl"/>
        </w:rPr>
        <w:t>(</w:t>
      </w:r>
      <w:r>
        <w:rPr>
          <w:rFonts w:ascii="Arial" w:hAnsi="Arial" w:cs="Arial"/>
          <w:b/>
          <w:sz w:val="24"/>
          <w:szCs w:val="24"/>
          <w:lang w:val="es-ES_tradnl"/>
        </w:rPr>
        <w:t>uno</w:t>
      </w:r>
      <w:r w:rsidR="00D27A6A" w:rsidRPr="008E3147">
        <w:rPr>
          <w:rFonts w:ascii="Arial" w:hAnsi="Arial" w:cs="Arial"/>
          <w:b/>
          <w:sz w:val="24"/>
          <w:szCs w:val="24"/>
          <w:lang w:val="es-ES_tradnl"/>
        </w:rPr>
        <w:t>) punto</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F853CF">
        <w:rPr>
          <w:rFonts w:ascii="Arial" w:hAnsi="Arial"/>
          <w:b/>
          <w:sz w:val="24"/>
          <w:szCs w:val="24"/>
        </w:rPr>
        <w:t xml:space="preserve">, </w:t>
      </w:r>
      <w:r w:rsidR="00D27A6A" w:rsidRPr="00CC1D0D">
        <w:rPr>
          <w:rFonts w:ascii="Arial" w:hAnsi="Arial"/>
          <w:sz w:val="24"/>
          <w:szCs w:val="24"/>
        </w:rPr>
        <w:t>el proyecto y sus especificaciones generales y particulares</w:t>
      </w:r>
      <w:r w:rsidR="00D27A6A" w:rsidRPr="00CC1D0D">
        <w:rPr>
          <w:rFonts w:ascii="Arial" w:hAnsi="Arial" w:cs="Arial"/>
          <w:sz w:val="24"/>
          <w:szCs w:val="24"/>
          <w:lang w:val="es-ES_tradnl"/>
        </w:rPr>
        <w:t xml:space="preserve"> y se acompañe de la documentación que lo acredite conforme a</w:t>
      </w:r>
      <w:r w:rsidR="00D27A6A" w:rsidRPr="00220249">
        <w:rPr>
          <w:rFonts w:ascii="Arial" w:hAnsi="Arial" w:cs="Arial"/>
          <w:sz w:val="24"/>
          <w:szCs w:val="24"/>
          <w:lang w:val="es-ES_tradnl"/>
        </w:rPr>
        <w:t xml:space="preserve"> lo solicitado de la presente convocatoria.</w:t>
      </w:r>
    </w:p>
    <w:p w:rsidR="00D27A6A" w:rsidRPr="00220249" w:rsidRDefault="00D27A6A" w:rsidP="004F33AE">
      <w:pPr>
        <w:spacing w:before="120"/>
        <w:ind w:left="2124"/>
        <w:jc w:val="both"/>
        <w:rPr>
          <w:rFonts w:ascii="Arial" w:hAnsi="Arial" w:cs="Arial"/>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00CC1D0D">
        <w:rPr>
          <w:rFonts w:ascii="Arial" w:hAnsi="Arial" w:cs="Arial"/>
          <w:sz w:val="24"/>
          <w:szCs w:val="24"/>
          <w:lang w:val="es-ES_tradnl"/>
        </w:rPr>
        <w:t xml:space="preserve"> </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CC1D0D">
        <w:rPr>
          <w:rFonts w:ascii="Arial" w:hAnsi="Arial"/>
          <w:sz w:val="24"/>
          <w:szCs w:val="24"/>
        </w:rPr>
        <w:t xml:space="preserve">el proyecto y sus </w:t>
      </w:r>
      <w:r w:rsidRPr="00CC1D0D">
        <w:rPr>
          <w:rFonts w:ascii="Arial" w:hAnsi="Arial"/>
          <w:sz w:val="24"/>
          <w:szCs w:val="24"/>
        </w:rPr>
        <w:lastRenderedPageBreak/>
        <w:t>especificaciones generales y particulares</w:t>
      </w:r>
      <w:r w:rsidRPr="00CC1D0D">
        <w:rPr>
          <w:rFonts w:ascii="Arial" w:hAnsi="Arial" w:cs="Arial"/>
          <w:sz w:val="24"/>
          <w:szCs w:val="24"/>
          <w:lang w:val="es-ES_tradnl"/>
        </w:rPr>
        <w:t xml:space="preserve"> de</w:t>
      </w:r>
      <w:r w:rsidRPr="00220249">
        <w:rPr>
          <w:rFonts w:ascii="Arial" w:hAnsi="Arial" w:cs="Arial"/>
          <w:sz w:val="24"/>
          <w:szCs w:val="24"/>
          <w:lang w:val="es-ES_tradnl"/>
        </w:rPr>
        <w:t xml:space="preserve"> la presente convocatoria.</w:t>
      </w:r>
    </w:p>
    <w:p w:rsidR="00D27A6A" w:rsidRPr="00F853CF" w:rsidRDefault="00D27A6A" w:rsidP="00D27A6A">
      <w:pPr>
        <w:rPr>
          <w:rFonts w:ascii="Arial" w:hAnsi="Arial" w:cs="Arial"/>
          <w:color w:val="FF0000"/>
          <w:sz w:val="24"/>
          <w:szCs w:val="24"/>
          <w:lang w:val="es-ES_tradnl" w:eastAsia="en-US"/>
        </w:rPr>
      </w:pPr>
    </w:p>
    <w:p w:rsidR="00D27A6A" w:rsidRPr="00220249" w:rsidRDefault="00814A88" w:rsidP="004F33AE">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CC1D0D">
        <w:rPr>
          <w:rFonts w:ascii="Arial" w:hAnsi="Arial" w:cs="Arial"/>
          <w:b/>
          <w:sz w:val="24"/>
          <w:szCs w:val="24"/>
          <w:lang w:val="es-ES_tradnl"/>
        </w:rPr>
        <w:t>c</w:t>
      </w:r>
      <w:r>
        <w:rPr>
          <w:rFonts w:ascii="Arial" w:hAnsi="Arial" w:cs="Arial"/>
          <w:b/>
          <w:sz w:val="24"/>
          <w:szCs w:val="24"/>
          <w:lang w:val="es-ES_tradnl"/>
        </w:rPr>
        <w:t xml:space="preserve">) </w:t>
      </w:r>
      <w:r w:rsidR="00D27A6A" w:rsidRPr="00220249">
        <w:rPr>
          <w:rFonts w:ascii="Arial" w:hAnsi="Arial" w:cs="Arial"/>
          <w:b/>
          <w:sz w:val="24"/>
          <w:szCs w:val="24"/>
          <w:lang w:val="es-ES_tradnl"/>
        </w:rPr>
        <w:t xml:space="preserve">Mano de obra, se asignarán </w:t>
      </w:r>
      <w:r w:rsidR="004F33AE">
        <w:rPr>
          <w:rFonts w:ascii="Arial" w:hAnsi="Arial" w:cs="Arial"/>
          <w:b/>
          <w:sz w:val="24"/>
          <w:szCs w:val="24"/>
          <w:lang w:val="es-ES_tradnl"/>
        </w:rPr>
        <w:t>1</w:t>
      </w:r>
      <w:r w:rsidR="00D27A6A" w:rsidRPr="00220249">
        <w:rPr>
          <w:rFonts w:ascii="Arial" w:hAnsi="Arial" w:cs="Arial"/>
          <w:b/>
          <w:sz w:val="24"/>
          <w:szCs w:val="24"/>
          <w:lang w:val="es-ES_tradnl"/>
        </w:rPr>
        <w:t xml:space="preserve"> (</w:t>
      </w:r>
      <w:r w:rsidR="004F33AE">
        <w:rPr>
          <w:rFonts w:ascii="Arial" w:hAnsi="Arial" w:cs="Arial"/>
          <w:b/>
          <w:sz w:val="24"/>
          <w:szCs w:val="24"/>
          <w:lang w:val="es-ES_tradnl"/>
        </w:rPr>
        <w:t>uno</w:t>
      </w:r>
      <w:r w:rsidR="00D27A6A" w:rsidRPr="00220249">
        <w:rPr>
          <w:rFonts w:ascii="Arial" w:hAnsi="Arial" w:cs="Arial"/>
          <w:b/>
          <w:sz w:val="24"/>
          <w:szCs w:val="24"/>
          <w:lang w:val="es-ES_tradnl"/>
        </w:rPr>
        <w:t>) punto como máximo, conforme a lo siguiente:</w:t>
      </w:r>
    </w:p>
    <w:p w:rsidR="00D27A6A" w:rsidRPr="00220249" w:rsidRDefault="004F33AE" w:rsidP="004F33AE">
      <w:pPr>
        <w:spacing w:before="120"/>
        <w:ind w:left="2124"/>
        <w:jc w:val="both"/>
        <w:rPr>
          <w:rFonts w:ascii="Arial" w:hAnsi="Arial" w:cs="Arial"/>
          <w:sz w:val="24"/>
          <w:szCs w:val="24"/>
          <w:lang w:val="es-ES_tradnl"/>
        </w:rPr>
      </w:pPr>
      <w:r w:rsidRPr="00CC1D0D">
        <w:rPr>
          <w:rFonts w:ascii="Arial" w:hAnsi="Arial" w:cs="Arial"/>
          <w:b/>
          <w:sz w:val="24"/>
          <w:szCs w:val="24"/>
          <w:lang w:val="es-ES_tradnl"/>
        </w:rPr>
        <w:t>1</w:t>
      </w:r>
      <w:r w:rsidR="00D27A6A" w:rsidRPr="00CC1D0D">
        <w:rPr>
          <w:rFonts w:ascii="Arial" w:hAnsi="Arial" w:cs="Arial"/>
          <w:b/>
          <w:sz w:val="24"/>
          <w:szCs w:val="24"/>
          <w:lang w:val="es-ES_tradnl"/>
        </w:rPr>
        <w:t xml:space="preserve"> (</w:t>
      </w:r>
      <w:r w:rsidRPr="00CC1D0D">
        <w:rPr>
          <w:rFonts w:ascii="Arial" w:hAnsi="Arial" w:cs="Arial"/>
          <w:b/>
          <w:sz w:val="24"/>
          <w:szCs w:val="24"/>
          <w:lang w:val="es-ES_tradnl"/>
        </w:rPr>
        <w:t>uno</w:t>
      </w:r>
      <w:r w:rsidR="00D27A6A" w:rsidRPr="00CC1D0D">
        <w:rPr>
          <w:rFonts w:ascii="Arial" w:hAnsi="Arial" w:cs="Arial"/>
          <w:b/>
          <w:sz w:val="24"/>
          <w:szCs w:val="24"/>
          <w:lang w:val="es-ES_tradnl"/>
        </w:rPr>
        <w:t xml:space="preserve">) punto, </w:t>
      </w:r>
      <w:r w:rsidR="00D27A6A" w:rsidRPr="00CC1D0D">
        <w:rPr>
          <w:rFonts w:ascii="Arial" w:hAnsi="Arial" w:cs="Arial"/>
          <w:sz w:val="24"/>
          <w:szCs w:val="24"/>
          <w:lang w:val="es-ES_tradnl"/>
        </w:rPr>
        <w:t>cuando el licitante proponga todas las categorías que habrán de intervenir en la ejecución de los trabajos</w:t>
      </w:r>
      <w:r w:rsidR="00F66569" w:rsidRPr="00CC1D0D">
        <w:rPr>
          <w:rFonts w:ascii="Arial" w:hAnsi="Arial" w:cs="Arial"/>
          <w:sz w:val="24"/>
          <w:szCs w:val="24"/>
          <w:lang w:val="es-ES_tradnl"/>
        </w:rPr>
        <w:t xml:space="preserve"> </w:t>
      </w:r>
      <w:r w:rsidR="00D27A6A" w:rsidRPr="00CC1D0D">
        <w:rPr>
          <w:rFonts w:ascii="Arial" w:hAnsi="Arial" w:cs="Arial"/>
          <w:sz w:val="24"/>
          <w:szCs w:val="24"/>
          <w:lang w:val="es-ES_tradnl"/>
        </w:rPr>
        <w:t>solicitadas</w:t>
      </w:r>
      <w:r w:rsidR="00F66569" w:rsidRPr="00CC1D0D">
        <w:rPr>
          <w:rFonts w:ascii="Arial" w:hAnsi="Arial" w:cs="Arial"/>
          <w:sz w:val="24"/>
          <w:szCs w:val="24"/>
          <w:lang w:val="es-ES_tradnl"/>
        </w:rPr>
        <w:t xml:space="preserve"> </w:t>
      </w:r>
      <w:r w:rsidR="00D27A6A" w:rsidRPr="00CC1D0D">
        <w:rPr>
          <w:rFonts w:ascii="Arial" w:hAnsi="Arial"/>
          <w:sz w:val="24"/>
          <w:szCs w:val="24"/>
        </w:rPr>
        <w:t xml:space="preserve">catálogo de conceptos o presupuesto de obra </w:t>
      </w:r>
      <w:r w:rsidR="00D27A6A" w:rsidRPr="00CC1D0D">
        <w:rPr>
          <w:rFonts w:ascii="Arial" w:hAnsi="Arial"/>
          <w:b/>
          <w:sz w:val="24"/>
          <w:szCs w:val="24"/>
        </w:rPr>
        <w:t xml:space="preserve">FORMA E-7, </w:t>
      </w:r>
      <w:r w:rsidR="00D27A6A" w:rsidRPr="00CC1D0D">
        <w:rPr>
          <w:rFonts w:ascii="Arial" w:hAnsi="Arial"/>
          <w:sz w:val="24"/>
          <w:szCs w:val="24"/>
        </w:rPr>
        <w:t>el proyecto y sus especificaciones generales y particulares</w:t>
      </w:r>
      <w:r w:rsidR="00D27A6A" w:rsidRPr="00CC1D0D">
        <w:rPr>
          <w:rFonts w:ascii="Arial" w:hAnsi="Arial" w:cs="Arial"/>
          <w:sz w:val="24"/>
          <w:szCs w:val="24"/>
          <w:lang w:val="es-ES_tradnl"/>
        </w:rPr>
        <w:t xml:space="preserve"> de la presente convocatoria</w:t>
      </w:r>
      <w:r w:rsidR="00D27A6A" w:rsidRPr="00220249">
        <w:rPr>
          <w:rFonts w:ascii="Arial" w:hAnsi="Arial" w:cs="Arial"/>
          <w:sz w:val="24"/>
          <w:szCs w:val="24"/>
          <w:lang w:val="es-ES_tradnl"/>
        </w:rPr>
        <w:t>.</w:t>
      </w:r>
    </w:p>
    <w:p w:rsidR="00D27A6A" w:rsidRPr="00220249" w:rsidRDefault="00D27A6A" w:rsidP="004F33AE">
      <w:pPr>
        <w:spacing w:before="120"/>
        <w:ind w:left="2124"/>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 sustentable en los alcances de las actividades principales de obra.</w:t>
      </w:r>
    </w:p>
    <w:p w:rsidR="00D27A6A" w:rsidRDefault="00D27A6A" w:rsidP="004F33AE">
      <w:pPr>
        <w:ind w:left="564"/>
        <w:jc w:val="both"/>
        <w:rPr>
          <w:rFonts w:ascii="Arial" w:hAnsi="Arial" w:cs="Arial"/>
          <w:b/>
          <w:sz w:val="24"/>
          <w:szCs w:val="24"/>
          <w:lang w:val="es-ES_tradnl"/>
        </w:rPr>
      </w:pPr>
    </w:p>
    <w:p w:rsidR="004F33AE" w:rsidRDefault="004F33AE" w:rsidP="004F33AE">
      <w:pPr>
        <w:ind w:left="564"/>
        <w:jc w:val="both"/>
        <w:rPr>
          <w:rFonts w:ascii="Arial" w:hAnsi="Arial" w:cs="Arial"/>
          <w:b/>
          <w:sz w:val="24"/>
          <w:szCs w:val="24"/>
          <w:lang w:val="es-ES_tradnl"/>
        </w:rPr>
      </w:pPr>
    </w:p>
    <w:p w:rsidR="00F977A8" w:rsidRDefault="00F977A8" w:rsidP="00F977A8">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CC1D0D">
        <w:rPr>
          <w:rFonts w:ascii="Arial" w:hAnsi="Arial" w:cs="Arial"/>
          <w:b/>
          <w:sz w:val="24"/>
          <w:szCs w:val="24"/>
          <w:lang w:val="es-ES_tradnl"/>
        </w:rPr>
        <w:t>d</w:t>
      </w:r>
      <w:r>
        <w:rPr>
          <w:rFonts w:ascii="Arial" w:hAnsi="Arial" w:cs="Arial"/>
          <w:b/>
          <w:sz w:val="24"/>
          <w:szCs w:val="24"/>
          <w:lang w:val="es-ES_tradnl"/>
        </w:rPr>
        <w:t>) Programa de trabajo</w:t>
      </w:r>
    </w:p>
    <w:p w:rsidR="00F977A8" w:rsidRPr="00220249" w:rsidRDefault="00CC1D0D" w:rsidP="00F977A8">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Programa general y específico</w:t>
      </w:r>
      <w:r w:rsidR="00F977A8" w:rsidRPr="00220249">
        <w:rPr>
          <w:rFonts w:ascii="Arial" w:hAnsi="Arial" w:cs="Arial"/>
          <w:b/>
          <w:sz w:val="24"/>
          <w:szCs w:val="24"/>
          <w:lang w:val="es-ES_tradnl"/>
        </w:rPr>
        <w:t>, se asignarán 3 (tres) puntos como máximo, conforme a lo siguiente:</w:t>
      </w:r>
    </w:p>
    <w:p w:rsidR="00F977A8" w:rsidRPr="00220249" w:rsidRDefault="00F977A8" w:rsidP="00F977A8">
      <w:pPr>
        <w:spacing w:before="120"/>
        <w:ind w:left="2268"/>
        <w:jc w:val="both"/>
        <w:rPr>
          <w:rFonts w:ascii="Arial" w:hAnsi="Arial" w:cs="Arial"/>
          <w:sz w:val="24"/>
          <w:szCs w:val="24"/>
          <w:lang w:val="es-ES_tradnl"/>
        </w:rPr>
      </w:pPr>
      <w:r w:rsidRPr="00220249">
        <w:rPr>
          <w:rFonts w:ascii="Arial" w:hAnsi="Arial" w:cs="Arial"/>
          <w:b/>
          <w:sz w:val="24"/>
          <w:szCs w:val="24"/>
          <w:lang w:val="es-ES_tradnl"/>
        </w:rPr>
        <w:t xml:space="preserve">3 (tres) puntos, </w:t>
      </w:r>
      <w:r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Pr="00220249">
        <w:rPr>
          <w:rFonts w:ascii="Arial" w:hAnsi="Arial" w:cs="Arial"/>
          <w:sz w:val="24"/>
          <w:szCs w:val="24"/>
          <w:lang w:val="es-ES_tradnl"/>
        </w:rPr>
        <w:t>subpartidas</w:t>
      </w:r>
      <w:proofErr w:type="spellEnd"/>
      <w:r w:rsidRPr="00220249">
        <w:rPr>
          <w:rFonts w:ascii="Arial" w:hAnsi="Arial" w:cs="Arial"/>
          <w:sz w:val="24"/>
          <w:szCs w:val="24"/>
          <w:lang w:val="es-ES_tradnl"/>
        </w:rPr>
        <w:t xml:space="preserve"> que integran el catálogo de conceptos</w:t>
      </w:r>
      <w:r w:rsidR="00CC1D0D">
        <w:rPr>
          <w:rFonts w:ascii="Arial" w:hAnsi="Arial" w:cs="Arial"/>
          <w:sz w:val="24"/>
          <w:szCs w:val="24"/>
          <w:lang w:val="es-ES_tradnl"/>
        </w:rPr>
        <w:t xml:space="preserve"> </w:t>
      </w:r>
      <w:r w:rsidRPr="00220249">
        <w:rPr>
          <w:rFonts w:ascii="Arial" w:hAnsi="Arial"/>
          <w:sz w:val="24"/>
          <w:szCs w:val="24"/>
        </w:rPr>
        <w:t xml:space="preserve">o presupuesto de obra </w:t>
      </w:r>
      <w:r w:rsidRPr="00220249">
        <w:rPr>
          <w:rFonts w:ascii="Arial" w:hAnsi="Arial"/>
          <w:b/>
          <w:sz w:val="24"/>
          <w:szCs w:val="24"/>
        </w:rPr>
        <w:t>FORMA E-7</w:t>
      </w:r>
      <w:r w:rsidRPr="00220249">
        <w:rPr>
          <w:rFonts w:ascii="Arial" w:hAnsi="Arial" w:cs="Arial"/>
          <w:b/>
          <w:sz w:val="24"/>
          <w:szCs w:val="24"/>
          <w:lang w:val="es-ES_tradnl"/>
        </w:rPr>
        <w:t>,</w:t>
      </w:r>
      <w:r w:rsidRPr="00220249">
        <w:rPr>
          <w:rFonts w:ascii="Arial" w:hAnsi="Arial" w:cs="Arial"/>
          <w:sz w:val="24"/>
          <w:szCs w:val="24"/>
          <w:lang w:val="es-ES_tradnl"/>
        </w:rPr>
        <w:t xml:space="preserve"> en las que sea factible identificar actividades precedentes y subsecuentes.</w:t>
      </w:r>
    </w:p>
    <w:p w:rsidR="00F977A8" w:rsidRPr="00220249" w:rsidRDefault="00F977A8" w:rsidP="00F977A8">
      <w:pPr>
        <w:spacing w:before="120"/>
        <w:ind w:left="2268"/>
        <w:jc w:val="both"/>
        <w:rPr>
          <w:rFonts w:ascii="Arial" w:hAnsi="Arial" w:cs="Arial"/>
          <w:sz w:val="24"/>
          <w:szCs w:val="24"/>
          <w:lang w:val="es-ES"/>
        </w:rPr>
      </w:pPr>
      <w:r w:rsidRPr="00CC1D0D">
        <w:rPr>
          <w:rFonts w:ascii="Arial" w:hAnsi="Arial" w:cs="Arial"/>
          <w:sz w:val="24"/>
          <w:szCs w:val="24"/>
          <w:lang w:val="es-ES_tradnl"/>
        </w:rPr>
        <w:t xml:space="preserve">Para este </w:t>
      </w:r>
      <w:r w:rsidRPr="00CC1D0D">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CC1D0D">
        <w:rPr>
          <w:rFonts w:ascii="Arial" w:hAnsi="Arial"/>
          <w:sz w:val="24"/>
          <w:szCs w:val="24"/>
        </w:rPr>
        <w:t xml:space="preserve">Programa mensual de ejecución general de los trabajos conforme al catálogo de conceptos </w:t>
      </w:r>
      <w:r w:rsidRPr="00CC1D0D">
        <w:rPr>
          <w:rFonts w:ascii="Arial" w:hAnsi="Arial"/>
          <w:b/>
          <w:sz w:val="24"/>
          <w:szCs w:val="24"/>
        </w:rPr>
        <w:t>FORMATO PET</w:t>
      </w:r>
      <w:r w:rsidR="00CC1D0D" w:rsidRPr="00CC1D0D">
        <w:rPr>
          <w:rFonts w:ascii="Arial" w:hAnsi="Arial"/>
          <w:b/>
          <w:sz w:val="24"/>
          <w:szCs w:val="24"/>
        </w:rPr>
        <w:t xml:space="preserve"> </w:t>
      </w:r>
      <w:r w:rsidRPr="00CC1D0D">
        <w:rPr>
          <w:rFonts w:ascii="Arial" w:hAnsi="Arial" w:cs="Arial"/>
          <w:sz w:val="24"/>
          <w:szCs w:val="24"/>
          <w:lang w:val="es-ES"/>
        </w:rPr>
        <w:t xml:space="preserve">y los programas mensuales de erogaciones a costo directo, de utilización </w:t>
      </w:r>
      <w:r w:rsidRPr="00CC1D0D">
        <w:rPr>
          <w:rFonts w:ascii="Arial" w:hAnsi="Arial" w:cs="Arial"/>
          <w:sz w:val="24"/>
          <w:szCs w:val="24"/>
          <w:lang w:val="es-ES_tradnl"/>
        </w:rPr>
        <w:t xml:space="preserve">de mano de obra </w:t>
      </w:r>
      <w:r w:rsidRPr="00CC1D0D">
        <w:rPr>
          <w:rFonts w:ascii="Arial" w:hAnsi="Arial" w:cs="Arial"/>
          <w:b/>
          <w:sz w:val="24"/>
          <w:szCs w:val="24"/>
          <w:lang w:val="es-ES_tradnl"/>
        </w:rPr>
        <w:t>FORMATO PMO</w:t>
      </w:r>
      <w:r w:rsidRPr="00CC1D0D">
        <w:rPr>
          <w:rFonts w:ascii="Arial" w:hAnsi="Arial" w:cs="Arial"/>
          <w:sz w:val="24"/>
          <w:szCs w:val="24"/>
          <w:lang w:val="es-ES_tradnl"/>
        </w:rPr>
        <w:t xml:space="preserve">, de maquinaria y equipo de construcción </w:t>
      </w:r>
      <w:r w:rsidRPr="00CC1D0D">
        <w:rPr>
          <w:rFonts w:ascii="Arial" w:hAnsi="Arial" w:cs="Arial"/>
          <w:b/>
          <w:sz w:val="24"/>
          <w:szCs w:val="24"/>
          <w:lang w:val="es-ES_tradnl"/>
        </w:rPr>
        <w:t>FORMATO PMEC</w:t>
      </w:r>
      <w:r w:rsidRPr="00CC1D0D">
        <w:rPr>
          <w:rFonts w:ascii="Arial" w:hAnsi="Arial" w:cs="Arial"/>
          <w:sz w:val="24"/>
          <w:szCs w:val="24"/>
          <w:lang w:val="es-ES_tradnl"/>
        </w:rPr>
        <w:t>, de los materiales y equipo</w:t>
      </w:r>
      <w:r w:rsidRPr="00220249">
        <w:rPr>
          <w:rFonts w:ascii="Arial" w:hAnsi="Arial" w:cs="Arial"/>
          <w:sz w:val="24"/>
          <w:szCs w:val="24"/>
          <w:lang w:val="es-ES_tradnl"/>
        </w:rPr>
        <w:t xml:space="preserve"> de instalación permanente </w:t>
      </w:r>
      <w:r w:rsidRPr="00220249">
        <w:rPr>
          <w:rFonts w:ascii="Arial" w:hAnsi="Arial" w:cs="Arial"/>
          <w:b/>
          <w:sz w:val="24"/>
          <w:szCs w:val="24"/>
          <w:lang w:val="es-ES_tradnl"/>
        </w:rPr>
        <w:t>FORMATO PUM</w:t>
      </w:r>
      <w:r w:rsidRPr="00220249">
        <w:rPr>
          <w:rFonts w:ascii="Arial" w:hAnsi="Arial" w:cs="Arial"/>
          <w:sz w:val="24"/>
          <w:szCs w:val="24"/>
          <w:lang w:val="es-ES_tradnl"/>
        </w:rPr>
        <w:t xml:space="preserve">, de utilización del personal técnico, administrativo y de servicios </w:t>
      </w:r>
      <w:r w:rsidRPr="00220249">
        <w:rPr>
          <w:rFonts w:ascii="Arial" w:hAnsi="Arial" w:cs="Arial"/>
          <w:b/>
          <w:sz w:val="24"/>
          <w:szCs w:val="24"/>
          <w:lang w:val="es-ES_tradnl"/>
        </w:rPr>
        <w:t>FORMATO PPPT</w:t>
      </w:r>
      <w:r w:rsidRPr="00220249">
        <w:rPr>
          <w:rFonts w:ascii="Arial" w:hAnsi="Arial" w:cs="Arial"/>
          <w:sz w:val="24"/>
          <w:szCs w:val="24"/>
          <w:lang w:val="es-ES"/>
        </w:rPr>
        <w:t>.</w:t>
      </w:r>
    </w:p>
    <w:p w:rsidR="00F977A8" w:rsidRPr="00220249" w:rsidRDefault="00F977A8" w:rsidP="00F977A8">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de utilización del personal </w:t>
      </w:r>
      <w:r w:rsidRPr="00220249">
        <w:rPr>
          <w:rFonts w:ascii="Arial" w:hAnsi="Arial" w:cs="Arial"/>
          <w:sz w:val="24"/>
          <w:szCs w:val="24"/>
          <w:lang w:val="es-ES_tradnl"/>
        </w:rPr>
        <w:lastRenderedPageBreak/>
        <w:t>técnico, administrativo y de servicios propuestos para la ejecución de la obra objeto de la presente convocatoria.</w:t>
      </w:r>
    </w:p>
    <w:p w:rsidR="004F33AE" w:rsidRDefault="004F33AE" w:rsidP="004F33AE">
      <w:pPr>
        <w:ind w:left="564"/>
        <w:jc w:val="both"/>
        <w:rPr>
          <w:rFonts w:ascii="Arial" w:hAnsi="Arial" w:cs="Arial"/>
          <w:b/>
          <w:sz w:val="24"/>
          <w:szCs w:val="24"/>
          <w:lang w:val="es-ES_tradnl"/>
        </w:rPr>
      </w:pPr>
    </w:p>
    <w:p w:rsidR="00F977A8" w:rsidRDefault="00F977A8" w:rsidP="00F977A8">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CC1D0D">
        <w:rPr>
          <w:rFonts w:ascii="Arial" w:hAnsi="Arial" w:cs="Arial"/>
          <w:b/>
          <w:sz w:val="24"/>
          <w:szCs w:val="24"/>
          <w:lang w:val="es-ES_tradnl"/>
        </w:rPr>
        <w:t>e</w:t>
      </w:r>
      <w:r>
        <w:rPr>
          <w:rFonts w:ascii="Arial" w:hAnsi="Arial" w:cs="Arial"/>
          <w:b/>
          <w:sz w:val="24"/>
          <w:szCs w:val="24"/>
          <w:lang w:val="es-ES_tradnl"/>
        </w:rPr>
        <w:t>) Organigrama</w:t>
      </w:r>
    </w:p>
    <w:p w:rsidR="00F977A8" w:rsidRPr="00220249" w:rsidRDefault="00F977A8" w:rsidP="00F977A8">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Organigrama de los profesionales técnicos que se encargarán de la dirección y coordinación de los trabajos, se asignarán 2 (dos) puntos como máximo, conforme a lo siguiente:</w:t>
      </w:r>
    </w:p>
    <w:p w:rsidR="00F977A8" w:rsidRPr="00220249" w:rsidRDefault="00F977A8" w:rsidP="00F977A8">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2 (dos) puntos, </w:t>
      </w:r>
      <w:r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Pr="00220249">
        <w:rPr>
          <w:rFonts w:ascii="Arial" w:hAnsi="Arial" w:cs="Arial"/>
          <w:b/>
          <w:sz w:val="24"/>
          <w:szCs w:val="24"/>
          <w:lang w:val="es-ES_tradnl"/>
        </w:rPr>
        <w:t>coordinación</w:t>
      </w:r>
      <w:r w:rsidRPr="00220249">
        <w:rPr>
          <w:rFonts w:ascii="Arial" w:hAnsi="Arial" w:cs="Arial"/>
          <w:sz w:val="24"/>
          <w:szCs w:val="24"/>
          <w:lang w:val="es-ES_tradnl"/>
        </w:rPr>
        <w:t xml:space="preserve"> de los trabajos, </w:t>
      </w:r>
      <w:r w:rsidRPr="00220249">
        <w:rPr>
          <w:rFonts w:ascii="Arial" w:hAnsi="Arial" w:cs="Arial"/>
          <w:b/>
          <w:sz w:val="24"/>
          <w:szCs w:val="24"/>
          <w:lang w:val="es-ES_tradnl"/>
        </w:rPr>
        <w:t xml:space="preserve"> </w:t>
      </w:r>
      <w:r w:rsidRPr="00220249">
        <w:rPr>
          <w:rFonts w:ascii="Arial" w:hAnsi="Arial" w:cs="Arial"/>
          <w:sz w:val="24"/>
          <w:szCs w:val="24"/>
          <w:lang w:val="es-ES_tradnl"/>
        </w:rPr>
        <w:t>incluyendo al personal profesional técnico indicado en la  convocatoria.</w:t>
      </w:r>
    </w:p>
    <w:p w:rsidR="00F977A8" w:rsidRPr="00220249" w:rsidRDefault="00F977A8" w:rsidP="00F977A8">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Pr="00220249">
        <w:rPr>
          <w:rFonts w:ascii="Arial" w:hAnsi="Arial" w:cs="Arial"/>
          <w:b/>
          <w:sz w:val="24"/>
          <w:szCs w:val="24"/>
          <w:lang w:val="es-ES_tradnl"/>
        </w:rPr>
        <w:t>.</w:t>
      </w:r>
    </w:p>
    <w:p w:rsidR="003F061A" w:rsidRPr="00220249" w:rsidRDefault="003F061A" w:rsidP="003F061A">
      <w:pPr>
        <w:ind w:left="564"/>
        <w:jc w:val="both"/>
        <w:rPr>
          <w:rFonts w:ascii="Arial" w:hAnsi="Arial" w:cs="Arial"/>
          <w:b/>
          <w:sz w:val="24"/>
          <w:szCs w:val="24"/>
          <w:lang w:val="es-ES_tradnl"/>
        </w:rPr>
      </w:pPr>
    </w:p>
    <w:p w:rsidR="003F061A" w:rsidRDefault="003F061A" w:rsidP="003F061A">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1E7F3F">
        <w:rPr>
          <w:rFonts w:ascii="Arial" w:hAnsi="Arial" w:cs="Arial"/>
          <w:b/>
          <w:sz w:val="24"/>
          <w:szCs w:val="24"/>
          <w:lang w:val="es-ES_tradnl"/>
        </w:rPr>
        <w:t>f</w:t>
      </w:r>
      <w:r>
        <w:rPr>
          <w:rFonts w:ascii="Arial" w:hAnsi="Arial" w:cs="Arial"/>
          <w:b/>
          <w:sz w:val="24"/>
          <w:szCs w:val="24"/>
          <w:lang w:val="es-ES_tradnl"/>
        </w:rPr>
        <w:t>) Maquinaria y equipo</w:t>
      </w:r>
    </w:p>
    <w:p w:rsidR="003F061A" w:rsidRPr="00220249" w:rsidRDefault="003F061A" w:rsidP="003F061A">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C325B8">
        <w:rPr>
          <w:rFonts w:ascii="Arial" w:hAnsi="Arial" w:cs="Arial"/>
          <w:b/>
          <w:sz w:val="24"/>
          <w:szCs w:val="24"/>
          <w:lang w:val="es-ES_tradnl"/>
        </w:rPr>
        <w:t>2</w:t>
      </w:r>
      <w:r w:rsidRPr="00220249">
        <w:rPr>
          <w:rFonts w:ascii="Arial" w:hAnsi="Arial" w:cs="Arial"/>
          <w:b/>
          <w:sz w:val="24"/>
          <w:szCs w:val="24"/>
          <w:lang w:val="es-ES_tradnl"/>
        </w:rPr>
        <w:t xml:space="preserve"> (</w:t>
      </w:r>
      <w:r w:rsidR="00C325B8">
        <w:rPr>
          <w:rFonts w:ascii="Arial" w:hAnsi="Arial" w:cs="Arial"/>
          <w:b/>
          <w:sz w:val="24"/>
          <w:szCs w:val="24"/>
          <w:lang w:val="es-ES_tradnl"/>
        </w:rPr>
        <w:t>dos</w:t>
      </w:r>
      <w:r w:rsidRPr="00220249">
        <w:rPr>
          <w:rFonts w:ascii="Arial" w:hAnsi="Arial" w:cs="Arial"/>
          <w:b/>
          <w:sz w:val="24"/>
          <w:szCs w:val="24"/>
          <w:lang w:val="es-ES_tradnl"/>
        </w:rPr>
        <w:t>) punto como máximo, conforme a lo siguiente:</w:t>
      </w:r>
    </w:p>
    <w:p w:rsidR="003F061A" w:rsidRPr="00220249" w:rsidRDefault="00B11743" w:rsidP="003F061A">
      <w:pPr>
        <w:spacing w:before="120"/>
        <w:ind w:left="2268"/>
        <w:jc w:val="both"/>
        <w:rPr>
          <w:rFonts w:ascii="Arial" w:hAnsi="Arial" w:cs="Arial"/>
          <w:sz w:val="24"/>
          <w:szCs w:val="24"/>
          <w:lang w:val="es-ES_tradnl"/>
        </w:rPr>
      </w:pPr>
      <w:r>
        <w:rPr>
          <w:rFonts w:ascii="Arial" w:hAnsi="Arial" w:cs="Arial"/>
          <w:b/>
          <w:sz w:val="24"/>
          <w:szCs w:val="24"/>
          <w:lang w:val="es-ES_tradnl"/>
        </w:rPr>
        <w:t>2</w:t>
      </w:r>
      <w:r w:rsidR="003F061A" w:rsidRPr="00220249">
        <w:rPr>
          <w:rFonts w:ascii="Arial" w:hAnsi="Arial" w:cs="Arial"/>
          <w:b/>
          <w:sz w:val="24"/>
          <w:szCs w:val="24"/>
          <w:lang w:val="es-ES_tradnl"/>
        </w:rPr>
        <w:t xml:space="preserve"> (</w:t>
      </w:r>
      <w:r>
        <w:rPr>
          <w:rFonts w:ascii="Arial" w:hAnsi="Arial" w:cs="Arial"/>
          <w:b/>
          <w:sz w:val="24"/>
          <w:szCs w:val="24"/>
          <w:lang w:val="es-ES_tradnl"/>
        </w:rPr>
        <w:t>dos</w:t>
      </w:r>
      <w:r w:rsidR="003F061A">
        <w:rPr>
          <w:rFonts w:ascii="Arial" w:hAnsi="Arial" w:cs="Arial"/>
          <w:b/>
          <w:sz w:val="24"/>
          <w:szCs w:val="24"/>
          <w:lang w:val="es-ES_tradnl"/>
        </w:rPr>
        <w:t xml:space="preserve"> punto</w:t>
      </w:r>
      <w:r w:rsidR="003F061A" w:rsidRPr="00220249">
        <w:rPr>
          <w:rFonts w:ascii="Arial" w:hAnsi="Arial" w:cs="Arial"/>
          <w:b/>
          <w:sz w:val="24"/>
          <w:szCs w:val="24"/>
          <w:lang w:val="es-ES_tradnl"/>
        </w:rPr>
        <w:t>) punto</w:t>
      </w:r>
      <w:r w:rsidR="003F061A">
        <w:rPr>
          <w:rFonts w:ascii="Arial" w:hAnsi="Arial" w:cs="Arial"/>
          <w:b/>
          <w:sz w:val="24"/>
          <w:szCs w:val="24"/>
          <w:lang w:val="es-ES_tradnl"/>
        </w:rPr>
        <w:t>s</w:t>
      </w:r>
      <w:r w:rsidR="003F061A" w:rsidRPr="00220249">
        <w:rPr>
          <w:rFonts w:ascii="Arial" w:hAnsi="Arial" w:cs="Arial"/>
          <w:b/>
          <w:sz w:val="24"/>
          <w:szCs w:val="24"/>
          <w:lang w:val="es-ES_tradnl"/>
        </w:rPr>
        <w:t xml:space="preserve">, </w:t>
      </w:r>
      <w:r w:rsidR="003F061A" w:rsidRPr="00220249">
        <w:rPr>
          <w:rFonts w:ascii="Arial" w:hAnsi="Arial" w:cs="Arial"/>
          <w:sz w:val="24"/>
          <w:szCs w:val="24"/>
          <w:lang w:val="es-ES_tradnl"/>
        </w:rPr>
        <w:t xml:space="preserve">cuando el licitante proponga la </w:t>
      </w:r>
      <w:r w:rsidR="003F061A" w:rsidRPr="001E7F3F">
        <w:rPr>
          <w:rFonts w:ascii="Arial" w:hAnsi="Arial" w:cs="Arial"/>
          <w:sz w:val="24"/>
          <w:szCs w:val="24"/>
          <w:lang w:val="es-ES_tradnl"/>
        </w:rPr>
        <w:t xml:space="preserve">maquinaria y equipo de construcción que asegure la ejecución de los trabajos solicitados </w:t>
      </w:r>
      <w:r w:rsidR="003F061A" w:rsidRPr="001E7F3F">
        <w:rPr>
          <w:rFonts w:ascii="Arial" w:hAnsi="Arial"/>
          <w:sz w:val="24"/>
          <w:szCs w:val="24"/>
        </w:rPr>
        <w:t xml:space="preserve">en el catálogo de conceptos o presupuesto de obra </w:t>
      </w:r>
      <w:r w:rsidR="003F061A" w:rsidRPr="001E7F3F">
        <w:rPr>
          <w:rFonts w:ascii="Arial" w:hAnsi="Arial"/>
          <w:b/>
          <w:sz w:val="24"/>
          <w:szCs w:val="24"/>
        </w:rPr>
        <w:t xml:space="preserve">FORMA E-7, </w:t>
      </w:r>
      <w:r w:rsidR="003F061A" w:rsidRPr="001E7F3F">
        <w:rPr>
          <w:rFonts w:ascii="Arial" w:hAnsi="Arial"/>
          <w:sz w:val="24"/>
          <w:szCs w:val="24"/>
        </w:rPr>
        <w:t xml:space="preserve">el proyecto y sus especificaciones generales y particulares </w:t>
      </w:r>
      <w:r w:rsidR="003F061A" w:rsidRPr="001E7F3F">
        <w:rPr>
          <w:rFonts w:ascii="Arial" w:hAnsi="Arial" w:cs="Arial"/>
          <w:sz w:val="24"/>
          <w:szCs w:val="24"/>
          <w:lang w:val="es-ES_tradnl"/>
        </w:rPr>
        <w:t>de la presente convocatoria.</w:t>
      </w:r>
    </w:p>
    <w:p w:rsidR="003F061A" w:rsidRPr="001E7F3F" w:rsidRDefault="003F061A" w:rsidP="003F061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sustentable con los alcances de los trabajos solicitados </w:t>
      </w:r>
      <w:r w:rsidRPr="001E7F3F">
        <w:rPr>
          <w:rFonts w:ascii="Arial" w:hAnsi="Arial"/>
          <w:sz w:val="24"/>
          <w:szCs w:val="24"/>
        </w:rPr>
        <w:t xml:space="preserve">en el catálogo de conceptos o presupuesto de obra </w:t>
      </w:r>
      <w:r w:rsidRPr="001E7F3F">
        <w:rPr>
          <w:rFonts w:ascii="Arial" w:hAnsi="Arial"/>
          <w:b/>
          <w:sz w:val="24"/>
          <w:szCs w:val="24"/>
        </w:rPr>
        <w:t xml:space="preserve">FORMA E-7, </w:t>
      </w:r>
      <w:r w:rsidRPr="001E7F3F">
        <w:rPr>
          <w:rFonts w:ascii="Arial" w:hAnsi="Arial"/>
          <w:sz w:val="24"/>
          <w:szCs w:val="24"/>
        </w:rPr>
        <w:t>el proyecto y sus especificaciones generales y particulares.</w:t>
      </w:r>
    </w:p>
    <w:p w:rsidR="00D27A6A" w:rsidRPr="001E7F3F" w:rsidRDefault="00D27A6A" w:rsidP="00D27A6A">
      <w:pPr>
        <w:spacing w:before="120"/>
        <w:ind w:left="2268"/>
        <w:jc w:val="both"/>
        <w:rPr>
          <w:rFonts w:ascii="Arial" w:hAnsi="Arial" w:cs="Arial"/>
          <w:b/>
          <w:sz w:val="24"/>
          <w:szCs w:val="24"/>
          <w:lang w:val="es-ES_tradnl"/>
        </w:rPr>
      </w:pPr>
    </w:p>
    <w:p w:rsidR="00FD7315" w:rsidRDefault="00FD7315" w:rsidP="00FD7315">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A.1</w:t>
      </w:r>
      <w:r w:rsidR="001E7F3F">
        <w:rPr>
          <w:rFonts w:ascii="Arial" w:hAnsi="Arial" w:cs="Arial"/>
          <w:b/>
          <w:sz w:val="24"/>
          <w:szCs w:val="24"/>
          <w:lang w:val="es-ES_tradnl"/>
        </w:rPr>
        <w:t>g</w:t>
      </w:r>
      <w:r>
        <w:rPr>
          <w:rFonts w:ascii="Arial" w:hAnsi="Arial" w:cs="Arial"/>
          <w:b/>
          <w:sz w:val="24"/>
          <w:szCs w:val="24"/>
          <w:lang w:val="es-ES_tradnl"/>
        </w:rPr>
        <w:t>) Sistema de aseguramiento de la calidad, control y vigilancia</w:t>
      </w:r>
    </w:p>
    <w:p w:rsidR="00D27A6A" w:rsidRPr="00220249" w:rsidRDefault="00D27A6A" w:rsidP="00FD7315">
      <w:pPr>
        <w:suppressAutoHyphens/>
        <w:autoSpaceDE w:val="0"/>
        <w:spacing w:before="120"/>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BD794B"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t>2</w:t>
      </w:r>
      <w:r w:rsidR="00D27A6A" w:rsidRPr="00220249">
        <w:rPr>
          <w:rFonts w:ascii="Arial" w:hAnsi="Arial" w:cs="Arial"/>
          <w:b/>
          <w:sz w:val="24"/>
          <w:szCs w:val="24"/>
          <w:lang w:val="es-ES_tradnl"/>
        </w:rPr>
        <w:t xml:space="preserve"> (</w:t>
      </w:r>
      <w:r w:rsidRPr="00220249">
        <w:rPr>
          <w:rFonts w:ascii="Arial" w:hAnsi="Arial" w:cs="Arial"/>
          <w:b/>
          <w:sz w:val="24"/>
          <w:szCs w:val="24"/>
          <w:lang w:val="es-ES_tradnl"/>
        </w:rPr>
        <w:t>dos</w:t>
      </w:r>
      <w:r w:rsidR="00D27A6A" w:rsidRPr="00220249">
        <w:rPr>
          <w:rFonts w:ascii="Arial" w:hAnsi="Arial" w:cs="Arial"/>
          <w:b/>
          <w:sz w:val="24"/>
          <w:szCs w:val="24"/>
          <w:lang w:val="es-ES_tradnl"/>
        </w:rPr>
        <w:t>) puntos</w:t>
      </w:r>
      <w:r w:rsidR="00D27A6A" w:rsidRPr="00220249">
        <w:rPr>
          <w:rFonts w:ascii="Arial" w:hAnsi="Arial" w:cs="Arial"/>
          <w:sz w:val="24"/>
          <w:szCs w:val="24"/>
          <w:lang w:val="es-ES_tradnl"/>
        </w:rPr>
        <w:t xml:space="preserve">, si el sistema de aseguramiento de la calidad propuesto por el licitante cumple con lo indicado en la base </w:t>
      </w:r>
      <w:r w:rsidR="00FA473B">
        <w:rPr>
          <w:rFonts w:ascii="Arial" w:hAnsi="Arial" w:cs="Arial"/>
          <w:sz w:val="24"/>
          <w:szCs w:val="24"/>
          <w:lang w:val="es-ES_tradnl"/>
        </w:rPr>
        <w:t>SEXTA</w:t>
      </w:r>
      <w:r w:rsidR="00D27A6A" w:rsidRPr="00220249">
        <w:rPr>
          <w:rFonts w:ascii="Arial" w:hAnsi="Arial" w:cs="Arial"/>
          <w:sz w:val="24"/>
          <w:szCs w:val="24"/>
          <w:lang w:val="es-ES_tradnl"/>
        </w:rPr>
        <w:t xml:space="preserve"> numeral </w:t>
      </w:r>
      <w:r w:rsidR="001E7F3F">
        <w:rPr>
          <w:rFonts w:ascii="Arial" w:hAnsi="Arial" w:cs="Arial"/>
          <w:sz w:val="24"/>
          <w:szCs w:val="24"/>
          <w:lang w:val="es-ES_tradnl"/>
        </w:rPr>
        <w:t>5</w:t>
      </w:r>
      <w:r w:rsidR="00D27A6A" w:rsidRPr="00220249">
        <w:rPr>
          <w:rFonts w:ascii="Arial" w:hAnsi="Arial" w:cs="Arial"/>
          <w:sz w:val="24"/>
          <w:szCs w:val="24"/>
          <w:lang w:val="es-ES_tradnl"/>
        </w:rPr>
        <w:t xml:space="preserve"> de la </w:t>
      </w:r>
      <w:r w:rsidR="003D0A3A" w:rsidRPr="00220249">
        <w:rPr>
          <w:rFonts w:ascii="Arial" w:hAnsi="Arial" w:cs="Arial"/>
          <w:sz w:val="24"/>
          <w:szCs w:val="24"/>
          <w:lang w:val="es-ES_tradnl"/>
        </w:rPr>
        <w:t xml:space="preserve">Convocatoria </w:t>
      </w:r>
      <w:r w:rsidR="00D27A6A" w:rsidRPr="00220249">
        <w:rPr>
          <w:rFonts w:ascii="Arial" w:hAnsi="Arial" w:cs="Arial"/>
          <w:sz w:val="24"/>
          <w:szCs w:val="24"/>
          <w:lang w:val="es-ES_tradnl"/>
        </w:rPr>
        <w:t>y considera lo siguiente:</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a).- Laboratorio</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sz w:val="24"/>
          <w:szCs w:val="24"/>
          <w:lang w:val="es-ES_tradnl"/>
        </w:rPr>
        <w:t>b).- Personal</w:t>
      </w:r>
    </w:p>
    <w:p w:rsidR="00D27A6A" w:rsidRPr="00220249" w:rsidRDefault="0092459C" w:rsidP="00D27A6A">
      <w:pPr>
        <w:suppressAutoHyphens/>
        <w:autoSpaceDE w:val="0"/>
        <w:spacing w:before="120"/>
        <w:ind w:left="2268"/>
        <w:jc w:val="both"/>
        <w:rPr>
          <w:rFonts w:ascii="Arial" w:hAnsi="Arial" w:cs="Arial"/>
          <w:sz w:val="24"/>
          <w:szCs w:val="24"/>
          <w:lang w:val="es-ES_tradnl"/>
        </w:rPr>
      </w:pPr>
      <w:r>
        <w:rPr>
          <w:rFonts w:ascii="Arial" w:hAnsi="Arial" w:cs="Arial"/>
          <w:sz w:val="24"/>
          <w:szCs w:val="24"/>
          <w:lang w:val="es-ES_tradnl"/>
        </w:rPr>
        <w:t>Incluir este personal dentro del Organigrama propuesto</w:t>
      </w: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p>
    <w:p w:rsidR="00FD7315" w:rsidRDefault="00FD7315" w:rsidP="00D27A6A">
      <w:pPr>
        <w:suppressAutoHyphens/>
        <w:autoSpaceDE w:val="0"/>
        <w:spacing w:before="120"/>
        <w:ind w:left="2268"/>
        <w:jc w:val="both"/>
        <w:rPr>
          <w:rFonts w:ascii="Arial" w:hAnsi="Arial" w:cs="Arial"/>
          <w:sz w:val="24"/>
          <w:szCs w:val="24"/>
          <w:lang w:val="es-ES_tradnl"/>
        </w:rPr>
      </w:pPr>
    </w:p>
    <w:p w:rsidR="00FD7315" w:rsidRDefault="00FD7315" w:rsidP="00FD7315">
      <w:pPr>
        <w:suppressAutoHyphens/>
        <w:autoSpaceDE w:val="0"/>
        <w:spacing w:before="120"/>
        <w:ind w:left="142"/>
        <w:rPr>
          <w:rFonts w:ascii="Arial" w:hAnsi="Arial" w:cs="Arial"/>
          <w:b/>
          <w:sz w:val="28"/>
          <w:szCs w:val="28"/>
          <w:lang w:val="es-ES_tradnl"/>
        </w:rPr>
      </w:pPr>
      <w:r w:rsidRPr="00FD7315">
        <w:rPr>
          <w:rFonts w:ascii="Arial" w:hAnsi="Arial" w:cs="Arial"/>
          <w:b/>
          <w:sz w:val="28"/>
          <w:szCs w:val="28"/>
          <w:lang w:val="es-ES_tradnl"/>
        </w:rPr>
        <w:t xml:space="preserve">A.2) Capacidad del licitante </w:t>
      </w:r>
    </w:p>
    <w:p w:rsidR="00FD7315" w:rsidRPr="00C91DC8" w:rsidRDefault="00FD7315" w:rsidP="00FD7315">
      <w:pPr>
        <w:suppressAutoHyphens/>
        <w:autoSpaceDE w:val="0"/>
        <w:spacing w:before="120"/>
        <w:ind w:left="142"/>
        <w:rPr>
          <w:rFonts w:ascii="Arial" w:hAnsi="Arial" w:cs="Arial"/>
          <w:b/>
          <w:lang w:val="es-ES_tradnl"/>
        </w:rPr>
      </w:pPr>
    </w:p>
    <w:p w:rsidR="00C91DC8" w:rsidRPr="00C91DC8" w:rsidRDefault="000712A4" w:rsidP="00D46727">
      <w:pPr>
        <w:numPr>
          <w:ilvl w:val="0"/>
          <w:numId w:val="30"/>
        </w:numPr>
        <w:tabs>
          <w:tab w:val="left" w:pos="567"/>
        </w:tabs>
        <w:suppressAutoHyphens/>
        <w:autoSpaceDE w:val="0"/>
        <w:spacing w:before="120" w:after="120"/>
        <w:ind w:left="567" w:hanging="283"/>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p>
    <w:p w:rsidR="00D46727" w:rsidRDefault="000712A4" w:rsidP="00C91DC8">
      <w:pPr>
        <w:tabs>
          <w:tab w:val="left" w:pos="567"/>
        </w:tabs>
        <w:suppressAutoHyphens/>
        <w:autoSpaceDE w:val="0"/>
        <w:spacing w:before="120" w:after="120"/>
        <w:ind w:left="567"/>
        <w:jc w:val="both"/>
        <w:rPr>
          <w:rFonts w:ascii="Arial" w:hAnsi="Arial" w:cs="Arial"/>
          <w:bCs/>
          <w:sz w:val="24"/>
          <w:szCs w:val="24"/>
          <w:lang w:val="es-ES_tradnl"/>
        </w:rPr>
      </w:pPr>
      <w:r w:rsidRPr="00220249">
        <w:rPr>
          <w:rFonts w:ascii="Arial" w:hAnsi="Arial" w:cs="Arial"/>
          <w:bCs/>
          <w:sz w:val="24"/>
          <w:szCs w:val="24"/>
          <w:lang w:val="es-ES_tradnl"/>
        </w:rPr>
        <w:t xml:space="preserve">Consiste en los recursos humanos y económicos que le permita ejecutar la obra en el tiempo </w:t>
      </w:r>
      <w:r w:rsidR="001D3147">
        <w:rPr>
          <w:rFonts w:ascii="Arial" w:hAnsi="Arial" w:cs="Arial"/>
          <w:bCs/>
          <w:sz w:val="24"/>
          <w:szCs w:val="24"/>
          <w:lang w:val="es-ES_tradnl"/>
        </w:rPr>
        <w:t xml:space="preserve">establecido en la </w:t>
      </w:r>
      <w:r w:rsidRPr="00220249">
        <w:rPr>
          <w:rFonts w:ascii="Arial" w:hAnsi="Arial" w:cs="Arial"/>
          <w:bCs/>
          <w:sz w:val="24"/>
          <w:szCs w:val="24"/>
          <w:lang w:val="es-ES_tradnl"/>
        </w:rPr>
        <w:t xml:space="preserve">convocatoria. En este rubro se asignarán </w:t>
      </w:r>
      <w:r w:rsidRPr="00220249">
        <w:rPr>
          <w:rFonts w:ascii="Arial" w:hAnsi="Arial" w:cs="Arial"/>
          <w:b/>
          <w:bCs/>
          <w:sz w:val="24"/>
          <w:szCs w:val="24"/>
          <w:lang w:val="es-ES_tradnl"/>
        </w:rPr>
        <w:t>14 (catorce) puntos</w:t>
      </w:r>
      <w:r w:rsidRPr="00220249">
        <w:rPr>
          <w:rFonts w:ascii="Arial" w:hAnsi="Arial" w:cs="Arial"/>
          <w:bCs/>
          <w:sz w:val="24"/>
          <w:szCs w:val="24"/>
          <w:lang w:val="es-ES_tradnl"/>
        </w:rPr>
        <w:t xml:space="preserve"> que, conforme a las características, complejidad y magnitud de los trabajos, se distribuirá en los siguientes </w:t>
      </w:r>
      <w:proofErr w:type="spellStart"/>
      <w:r w:rsidRPr="00220249">
        <w:rPr>
          <w:rFonts w:ascii="Arial" w:hAnsi="Arial" w:cs="Arial"/>
          <w:bCs/>
          <w:sz w:val="24"/>
          <w:szCs w:val="24"/>
          <w:lang w:val="es-ES_tradnl"/>
        </w:rPr>
        <w:t>subrubros</w:t>
      </w:r>
      <w:proofErr w:type="spellEnd"/>
      <w:r w:rsidRPr="00220249">
        <w:rPr>
          <w:rFonts w:ascii="Arial" w:hAnsi="Arial" w:cs="Arial"/>
          <w:bCs/>
          <w:sz w:val="24"/>
          <w:szCs w:val="24"/>
          <w:lang w:val="es-ES_tradnl"/>
        </w:rPr>
        <w:t>:</w:t>
      </w:r>
    </w:p>
    <w:p w:rsidR="00D46727" w:rsidRDefault="00D46727" w:rsidP="00D46727">
      <w:pPr>
        <w:tabs>
          <w:tab w:val="left" w:pos="567"/>
        </w:tabs>
        <w:suppressAutoHyphens/>
        <w:autoSpaceDE w:val="0"/>
        <w:spacing w:before="120" w:after="120"/>
        <w:jc w:val="both"/>
        <w:rPr>
          <w:rFonts w:ascii="Arial" w:hAnsi="Arial" w:cs="Arial"/>
          <w:bCs/>
          <w:sz w:val="24"/>
          <w:szCs w:val="24"/>
          <w:lang w:val="es-ES_tradnl"/>
        </w:rPr>
      </w:pPr>
    </w:p>
    <w:p w:rsidR="00D46727" w:rsidRPr="00D46727" w:rsidRDefault="00D46727" w:rsidP="00D46727">
      <w:pPr>
        <w:tabs>
          <w:tab w:val="left" w:pos="567"/>
        </w:tabs>
        <w:suppressAutoHyphens/>
        <w:autoSpaceDE w:val="0"/>
        <w:spacing w:before="120" w:after="120"/>
        <w:jc w:val="both"/>
        <w:rPr>
          <w:rFonts w:ascii="Arial" w:hAnsi="Arial" w:cs="Arial"/>
          <w:b/>
          <w:bCs/>
          <w:sz w:val="24"/>
          <w:szCs w:val="24"/>
          <w:lang w:val="es-ES_tradnl"/>
        </w:rPr>
      </w:pPr>
      <w:r w:rsidRPr="00D46727">
        <w:rPr>
          <w:rFonts w:ascii="Arial" w:hAnsi="Arial" w:cs="Arial"/>
          <w:b/>
          <w:bCs/>
          <w:sz w:val="24"/>
          <w:szCs w:val="24"/>
          <w:lang w:val="es-ES_tradnl"/>
        </w:rPr>
        <w:t xml:space="preserve">A.2a) Capacidad del personal técnico propuestos </w:t>
      </w:r>
    </w:p>
    <w:p w:rsidR="000712A4" w:rsidRPr="00D46727" w:rsidRDefault="000712A4" w:rsidP="00D46727">
      <w:pPr>
        <w:tabs>
          <w:tab w:val="left" w:pos="567"/>
        </w:tabs>
        <w:suppressAutoHyphens/>
        <w:autoSpaceDE w:val="0"/>
        <w:spacing w:before="120" w:after="120"/>
        <w:jc w:val="both"/>
        <w:rPr>
          <w:rFonts w:ascii="Arial" w:hAnsi="Arial" w:cs="Arial"/>
          <w:bCs/>
          <w:sz w:val="24"/>
          <w:szCs w:val="24"/>
          <w:lang w:val="es-ES_tradnl"/>
        </w:rPr>
      </w:pPr>
      <w:r w:rsidRPr="00D46727">
        <w:rPr>
          <w:rFonts w:ascii="Arial" w:hAnsi="Arial" w:cs="Arial"/>
          <w:b/>
          <w:sz w:val="24"/>
          <w:szCs w:val="24"/>
          <w:lang w:val="es-ES_tradnl"/>
        </w:rPr>
        <w:t>Capacidad de los recursos humanos.</w:t>
      </w:r>
      <w:r w:rsidRPr="00D46727">
        <w:rPr>
          <w:rFonts w:ascii="Arial" w:hAnsi="Arial" w:cs="Arial"/>
          <w:sz w:val="24"/>
          <w:szCs w:val="24"/>
          <w:lang w:val="es-ES_tradnl"/>
        </w:rPr>
        <w:t xml:space="preserve"> Este subrubro</w:t>
      </w:r>
      <w:r w:rsidR="00F66569" w:rsidRPr="00D46727">
        <w:rPr>
          <w:rFonts w:ascii="Arial" w:hAnsi="Arial" w:cs="Arial"/>
          <w:sz w:val="24"/>
          <w:szCs w:val="24"/>
          <w:lang w:val="es-ES_tradnl"/>
        </w:rPr>
        <w:t xml:space="preserve"> </w:t>
      </w:r>
      <w:r w:rsidRPr="00D46727">
        <w:rPr>
          <w:rFonts w:ascii="Arial" w:hAnsi="Arial" w:cs="Arial"/>
          <w:b/>
          <w:sz w:val="24"/>
          <w:szCs w:val="24"/>
          <w:lang w:val="es-ES_tradnl"/>
        </w:rPr>
        <w:t xml:space="preserve">tendrá </w:t>
      </w:r>
      <w:r w:rsidR="0092459C" w:rsidRPr="00D46727">
        <w:rPr>
          <w:rFonts w:ascii="Arial" w:hAnsi="Arial" w:cs="Arial"/>
          <w:b/>
          <w:sz w:val="24"/>
          <w:szCs w:val="24"/>
          <w:lang w:val="es-ES_tradnl"/>
        </w:rPr>
        <w:t>7</w:t>
      </w:r>
      <w:r w:rsidRPr="00D46727">
        <w:rPr>
          <w:rFonts w:ascii="Arial" w:hAnsi="Arial" w:cs="Arial"/>
          <w:b/>
          <w:sz w:val="24"/>
          <w:szCs w:val="24"/>
          <w:lang w:val="es-ES_tradnl"/>
        </w:rPr>
        <w:t>.00 (s</w:t>
      </w:r>
      <w:r w:rsidR="0092459C" w:rsidRPr="00D46727">
        <w:rPr>
          <w:rFonts w:ascii="Arial" w:hAnsi="Arial" w:cs="Arial"/>
          <w:b/>
          <w:sz w:val="24"/>
          <w:szCs w:val="24"/>
          <w:lang w:val="es-ES_tradnl"/>
        </w:rPr>
        <w:t>iete</w:t>
      </w:r>
      <w:r w:rsidRPr="00D46727">
        <w:rPr>
          <w:rFonts w:ascii="Arial" w:hAnsi="Arial" w:cs="Arial"/>
          <w:b/>
          <w:sz w:val="24"/>
          <w:szCs w:val="24"/>
          <w:lang w:val="es-ES_tradnl"/>
        </w:rPr>
        <w:t>) puntos</w:t>
      </w:r>
      <w:r w:rsidRPr="00D46727">
        <w:rPr>
          <w:rFonts w:ascii="Arial" w:hAnsi="Arial" w:cs="Arial"/>
          <w:sz w:val="24"/>
          <w:szCs w:val="24"/>
          <w:lang w:val="es-ES_tradnl"/>
        </w:rPr>
        <w:t xml:space="preserve">, que representan el </w:t>
      </w:r>
      <w:r w:rsidR="00FA473B">
        <w:rPr>
          <w:rFonts w:ascii="Arial" w:hAnsi="Arial" w:cs="Arial"/>
          <w:sz w:val="24"/>
          <w:szCs w:val="24"/>
          <w:lang w:val="es-ES_tradnl"/>
        </w:rPr>
        <w:t>50</w:t>
      </w:r>
      <w:r w:rsidRPr="00D46727">
        <w:rPr>
          <w:rFonts w:ascii="Arial" w:hAnsi="Arial" w:cs="Arial"/>
          <w:sz w:val="24"/>
          <w:szCs w:val="24"/>
          <w:lang w:val="es-ES_tradnl"/>
        </w:rPr>
        <w:t>%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D46727" w:rsidRDefault="00D46727" w:rsidP="00D46727">
      <w:pPr>
        <w:pStyle w:val="texto0"/>
        <w:tabs>
          <w:tab w:val="left" w:pos="1560"/>
          <w:tab w:val="left" w:pos="2410"/>
        </w:tabs>
        <w:spacing w:before="120" w:after="0" w:line="240" w:lineRule="auto"/>
        <w:ind w:firstLine="0"/>
        <w:rPr>
          <w:rFonts w:cs="Arial"/>
          <w:b/>
          <w:sz w:val="24"/>
          <w:szCs w:val="24"/>
          <w:lang w:val="es-ES"/>
        </w:rPr>
      </w:pPr>
    </w:p>
    <w:p w:rsidR="000712A4" w:rsidRPr="00220249" w:rsidRDefault="000712A4" w:rsidP="00BC2ACD">
      <w:pPr>
        <w:pStyle w:val="texto0"/>
        <w:tabs>
          <w:tab w:val="left" w:pos="1560"/>
          <w:tab w:val="left" w:pos="2410"/>
        </w:tabs>
        <w:spacing w:before="120" w:after="0" w:line="240" w:lineRule="auto"/>
        <w:ind w:left="2268" w:firstLine="0"/>
        <w:rPr>
          <w:rFonts w:cs="Arial"/>
          <w:sz w:val="24"/>
          <w:szCs w:val="24"/>
        </w:rPr>
      </w:pPr>
      <w:r w:rsidRPr="00220249">
        <w:rPr>
          <w:rFonts w:cs="Arial"/>
          <w:b/>
          <w:sz w:val="24"/>
          <w:szCs w:val="24"/>
        </w:rPr>
        <w:t xml:space="preserve">Experiencia del personal </w:t>
      </w:r>
      <w:r w:rsidRPr="00220249">
        <w:rPr>
          <w:rFonts w:cs="Arial"/>
          <w:sz w:val="24"/>
          <w:szCs w:val="24"/>
        </w:rPr>
        <w:t>en proyectos</w:t>
      </w:r>
      <w:r w:rsidR="008809F7" w:rsidRPr="00220249">
        <w:rPr>
          <w:rFonts w:cs="Arial"/>
          <w:sz w:val="24"/>
          <w:szCs w:val="24"/>
        </w:rPr>
        <w:t xml:space="preserve"> </w:t>
      </w:r>
      <w:r w:rsidRPr="00220249">
        <w:rPr>
          <w:rFonts w:cs="Arial"/>
          <w:sz w:val="24"/>
          <w:szCs w:val="24"/>
        </w:rPr>
        <w:t>similares</w:t>
      </w:r>
      <w:r w:rsidR="008809F7" w:rsidRPr="00220249">
        <w:rPr>
          <w:rFonts w:cs="Arial"/>
          <w:sz w:val="24"/>
          <w:szCs w:val="24"/>
        </w:rPr>
        <w:t xml:space="preserve"> </w:t>
      </w:r>
      <w:r w:rsidRPr="00220249">
        <w:rPr>
          <w:rFonts w:cs="Arial"/>
          <w:sz w:val="24"/>
          <w:szCs w:val="24"/>
        </w:rPr>
        <w:t>a los del presente procedimiento,</w:t>
      </w:r>
      <w:r w:rsidRPr="00220249">
        <w:rPr>
          <w:rFonts w:cs="Arial"/>
          <w:b/>
          <w:sz w:val="24"/>
          <w:szCs w:val="24"/>
        </w:rPr>
        <w:t xml:space="preserve"> este aspecto tendrá una ponderación del </w:t>
      </w:r>
      <w:r w:rsidR="00FA473B">
        <w:rPr>
          <w:rFonts w:cs="Arial"/>
          <w:b/>
          <w:sz w:val="24"/>
          <w:szCs w:val="24"/>
        </w:rPr>
        <w:t>30</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FA473B">
        <w:rPr>
          <w:rFonts w:cs="Arial"/>
          <w:b/>
          <w:sz w:val="24"/>
          <w:szCs w:val="24"/>
        </w:rPr>
        <w:t>2.1</w:t>
      </w:r>
      <w:r w:rsidRPr="00220249">
        <w:rPr>
          <w:rFonts w:cs="Arial"/>
          <w:b/>
          <w:sz w:val="24"/>
          <w:szCs w:val="24"/>
        </w:rPr>
        <w:t xml:space="preserve"> (</w:t>
      </w:r>
      <w:r w:rsidR="00FA473B">
        <w:rPr>
          <w:rFonts w:cs="Arial"/>
          <w:b/>
          <w:sz w:val="24"/>
          <w:szCs w:val="24"/>
        </w:rPr>
        <w:t xml:space="preserve">dos </w:t>
      </w:r>
      <w:proofErr w:type="gramStart"/>
      <w:r w:rsidR="00FA473B">
        <w:rPr>
          <w:rFonts w:cs="Arial"/>
          <w:b/>
          <w:sz w:val="24"/>
          <w:szCs w:val="24"/>
        </w:rPr>
        <w:t>punto</w:t>
      </w:r>
      <w:proofErr w:type="gramEnd"/>
      <w:r w:rsidR="00FA473B">
        <w:rPr>
          <w:rFonts w:cs="Arial"/>
          <w:b/>
          <w:sz w:val="24"/>
          <w:szCs w:val="24"/>
        </w:rPr>
        <w:t xml:space="preserve"> uno</w:t>
      </w:r>
      <w:r w:rsidRPr="00220249">
        <w:rPr>
          <w:rFonts w:cs="Arial"/>
          <w:b/>
          <w:sz w:val="24"/>
          <w:szCs w:val="24"/>
        </w:rPr>
        <w:t xml:space="preserve">) puntos </w:t>
      </w:r>
      <w:r w:rsidRPr="00220249">
        <w:rPr>
          <w:rFonts w:cs="Arial"/>
          <w:sz w:val="24"/>
          <w:szCs w:val="24"/>
        </w:rPr>
        <w:t>y se realizara conforme a lo siguiente:</w:t>
      </w:r>
    </w:p>
    <w:p w:rsidR="000712A4" w:rsidRPr="00220249" w:rsidRDefault="000712A4" w:rsidP="00BC2ACD">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sidR="003D0A3A">
        <w:rPr>
          <w:rFonts w:cs="Arial"/>
          <w:sz w:val="24"/>
          <w:szCs w:val="24"/>
        </w:rPr>
        <w:t>sexta</w:t>
      </w:r>
      <w:r w:rsidRPr="00220249">
        <w:rPr>
          <w:rFonts w:cs="Arial"/>
          <w:sz w:val="24"/>
          <w:szCs w:val="24"/>
        </w:rPr>
        <w:t xml:space="preserve">, numeral </w:t>
      </w:r>
      <w:r w:rsidR="001D3147">
        <w:rPr>
          <w:rFonts w:cs="Arial"/>
          <w:sz w:val="24"/>
          <w:szCs w:val="24"/>
        </w:rPr>
        <w:t>2</w:t>
      </w:r>
      <w:r w:rsidRPr="00220249">
        <w:rPr>
          <w:rFonts w:cs="Arial"/>
          <w:sz w:val="24"/>
          <w:szCs w:val="24"/>
        </w:rPr>
        <w:t xml:space="preserve"> de la convocatoria, en donde se indica la categoría del personal, la experiencia solicitada, la competencia o habilidad y el dominio de las herramientas.</w:t>
      </w:r>
    </w:p>
    <w:p w:rsidR="000712A4" w:rsidRPr="00220249" w:rsidRDefault="000712A4" w:rsidP="00B163E9">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B163E9">
        <w:rPr>
          <w:rFonts w:cs="Arial"/>
          <w:sz w:val="24"/>
          <w:szCs w:val="24"/>
        </w:rPr>
        <w:t>cumplimiento a lo establecido en la Convocatoria, FORMA 01 Matriz de Base de Puntos.</w:t>
      </w:r>
    </w:p>
    <w:p w:rsidR="000712A4" w:rsidRDefault="000712A4" w:rsidP="000712A4">
      <w:pPr>
        <w:spacing w:before="120"/>
        <w:ind w:left="2268"/>
        <w:jc w:val="both"/>
        <w:rPr>
          <w:rFonts w:ascii="Arial" w:hAnsi="Arial" w:cs="Arial"/>
          <w:sz w:val="24"/>
          <w:szCs w:val="24"/>
          <w:lang w:val="es-ES_tradnl"/>
        </w:rPr>
      </w:pPr>
    </w:p>
    <w:p w:rsidR="00BF1DA7" w:rsidRPr="00AE2F06" w:rsidRDefault="00BF1DA7" w:rsidP="00BF1DA7">
      <w:pPr>
        <w:pStyle w:val="texto0"/>
        <w:tabs>
          <w:tab w:val="left" w:pos="1560"/>
          <w:tab w:val="left" w:pos="2410"/>
        </w:tabs>
        <w:spacing w:before="120" w:after="0" w:line="240" w:lineRule="auto"/>
        <w:ind w:left="2421" w:firstLine="0"/>
        <w:rPr>
          <w:rFonts w:cs="Arial"/>
          <w:sz w:val="24"/>
          <w:szCs w:val="24"/>
        </w:rPr>
      </w:pPr>
      <w:r w:rsidRPr="00AE2F06">
        <w:rPr>
          <w:rFonts w:cs="Arial"/>
          <w:b/>
          <w:sz w:val="24"/>
          <w:szCs w:val="24"/>
        </w:rPr>
        <w:t xml:space="preserve">a2) Competencia o habilidad en el trabajo de acuerdo a sus conocimientos académicos o profesionales, este aspecto tendrá una ponderación del </w:t>
      </w:r>
      <w:r w:rsidR="00B163E9">
        <w:rPr>
          <w:rFonts w:cs="Arial"/>
          <w:b/>
          <w:sz w:val="24"/>
          <w:szCs w:val="24"/>
        </w:rPr>
        <w:t>56</w:t>
      </w:r>
      <w:r w:rsidRPr="00AE2F06">
        <w:rPr>
          <w:rFonts w:cs="Arial"/>
          <w:b/>
          <w:sz w:val="24"/>
          <w:szCs w:val="24"/>
        </w:rPr>
        <w:t xml:space="preserve">% </w:t>
      </w:r>
      <w:r w:rsidRPr="00AE2F06">
        <w:rPr>
          <w:rFonts w:cs="Arial"/>
          <w:sz w:val="24"/>
          <w:szCs w:val="24"/>
        </w:rPr>
        <w:t xml:space="preserve">del total de puntos establecido para este subrubro, equivalente </w:t>
      </w:r>
      <w:r w:rsidRPr="00AE2F06">
        <w:rPr>
          <w:rFonts w:cs="Arial"/>
          <w:b/>
          <w:sz w:val="24"/>
          <w:szCs w:val="24"/>
        </w:rPr>
        <w:t xml:space="preserve">a </w:t>
      </w:r>
      <w:r w:rsidR="00B163E9">
        <w:rPr>
          <w:rFonts w:cs="Arial"/>
          <w:b/>
          <w:sz w:val="24"/>
          <w:szCs w:val="24"/>
        </w:rPr>
        <w:t>3.9</w:t>
      </w:r>
      <w:r w:rsidRPr="00AE2F06">
        <w:rPr>
          <w:rFonts w:cs="Arial"/>
          <w:b/>
          <w:sz w:val="24"/>
          <w:szCs w:val="24"/>
        </w:rPr>
        <w:t xml:space="preserve"> (</w:t>
      </w:r>
      <w:r w:rsidR="00B163E9">
        <w:rPr>
          <w:rFonts w:cs="Arial"/>
          <w:b/>
          <w:sz w:val="24"/>
          <w:szCs w:val="24"/>
        </w:rPr>
        <w:t>tres punto nueve</w:t>
      </w:r>
      <w:r w:rsidRPr="00AE2F06">
        <w:rPr>
          <w:rFonts w:cs="Arial"/>
          <w:b/>
          <w:sz w:val="24"/>
          <w:szCs w:val="24"/>
        </w:rPr>
        <w:t xml:space="preserve">) puntos </w:t>
      </w:r>
      <w:r w:rsidRPr="00AE2F06">
        <w:rPr>
          <w:rFonts w:cs="Arial"/>
          <w:sz w:val="24"/>
          <w:szCs w:val="24"/>
        </w:rPr>
        <w:t>y se realizara conforme a lo siguiente:</w:t>
      </w:r>
    </w:p>
    <w:p w:rsidR="00B163E9" w:rsidRPr="00220249" w:rsidRDefault="00B163E9" w:rsidP="00B163E9">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Pr>
          <w:rFonts w:cs="Arial"/>
          <w:sz w:val="24"/>
          <w:szCs w:val="24"/>
        </w:rPr>
        <w:t>sexta</w:t>
      </w:r>
      <w:r w:rsidRPr="00220249">
        <w:rPr>
          <w:rFonts w:cs="Arial"/>
          <w:sz w:val="24"/>
          <w:szCs w:val="24"/>
        </w:rPr>
        <w:t xml:space="preserve">, numeral </w:t>
      </w:r>
      <w:r>
        <w:rPr>
          <w:rFonts w:cs="Arial"/>
          <w:sz w:val="24"/>
          <w:szCs w:val="24"/>
        </w:rPr>
        <w:t>2</w:t>
      </w:r>
      <w:r w:rsidRPr="00220249">
        <w:rPr>
          <w:rFonts w:cs="Arial"/>
          <w:sz w:val="24"/>
          <w:szCs w:val="24"/>
        </w:rPr>
        <w:t xml:space="preserve"> de la convocatoria, en donde se indica la categoría del personal, la experiencia solicitada, la competencia o habilidad y el dominio de las herramientas.</w:t>
      </w:r>
    </w:p>
    <w:p w:rsidR="00B163E9" w:rsidRPr="00220249" w:rsidRDefault="00B163E9" w:rsidP="00B163E9">
      <w:pPr>
        <w:pStyle w:val="texto0"/>
        <w:tabs>
          <w:tab w:val="left" w:pos="1560"/>
          <w:tab w:val="left" w:pos="2268"/>
        </w:tabs>
        <w:spacing w:before="120" w:after="0" w:line="240" w:lineRule="auto"/>
        <w:ind w:left="2268" w:firstLine="0"/>
        <w:rPr>
          <w:rFonts w:cs="Arial"/>
          <w:sz w:val="24"/>
          <w:szCs w:val="24"/>
        </w:rPr>
      </w:pPr>
      <w:r>
        <w:rPr>
          <w:rFonts w:cs="Arial"/>
          <w:sz w:val="24"/>
          <w:szCs w:val="24"/>
        </w:rPr>
        <w:t>Para determinar la competencia o habilidad</w:t>
      </w:r>
      <w:r w:rsidRPr="00220249">
        <w:rPr>
          <w:rFonts w:cs="Arial"/>
          <w:sz w:val="24"/>
          <w:szCs w:val="24"/>
        </w:rPr>
        <w:t xml:space="preserve"> del personal se tomara en cuenta el </w:t>
      </w:r>
      <w:r>
        <w:rPr>
          <w:rFonts w:cs="Arial"/>
          <w:sz w:val="24"/>
          <w:szCs w:val="24"/>
        </w:rPr>
        <w:t>cumplimiento a lo establecido en la Convocatoria, FORMA 01 Matriz de Base de Puntos.</w:t>
      </w:r>
    </w:p>
    <w:p w:rsidR="00BF1DA7" w:rsidRPr="00AE2F06" w:rsidRDefault="00BF1DA7" w:rsidP="00BF1DA7">
      <w:pPr>
        <w:pStyle w:val="texto0"/>
        <w:tabs>
          <w:tab w:val="left" w:pos="1560"/>
          <w:tab w:val="left" w:pos="2410"/>
        </w:tabs>
        <w:spacing w:before="120" w:after="0" w:line="240" w:lineRule="auto"/>
        <w:ind w:left="2421" w:firstLine="0"/>
        <w:rPr>
          <w:rFonts w:cs="Arial"/>
          <w:sz w:val="20"/>
        </w:rPr>
      </w:pPr>
    </w:p>
    <w:p w:rsidR="00BF1DA7" w:rsidRPr="00AE2F06" w:rsidRDefault="00BF1DA7" w:rsidP="00BF1DA7">
      <w:pPr>
        <w:tabs>
          <w:tab w:val="left" w:pos="2410"/>
        </w:tabs>
        <w:suppressAutoHyphens/>
        <w:autoSpaceDE w:val="0"/>
        <w:spacing w:before="120" w:after="120"/>
        <w:ind w:left="2410"/>
        <w:jc w:val="both"/>
        <w:rPr>
          <w:rFonts w:ascii="Arial" w:hAnsi="Arial" w:cs="Arial"/>
          <w:sz w:val="24"/>
          <w:szCs w:val="24"/>
        </w:rPr>
      </w:pPr>
      <w:r w:rsidRPr="00AE2F06">
        <w:rPr>
          <w:rFonts w:ascii="Arial" w:hAnsi="Arial" w:cs="Arial"/>
          <w:b/>
          <w:sz w:val="24"/>
          <w:szCs w:val="24"/>
        </w:rPr>
        <w:t xml:space="preserve">A3) </w:t>
      </w:r>
      <w:r w:rsidRPr="00AE2F06">
        <w:rPr>
          <w:rFonts w:ascii="Arial" w:eastAsia="MS Mincho" w:hAnsi="Arial" w:cs="Arial"/>
          <w:b/>
          <w:sz w:val="24"/>
          <w:szCs w:val="24"/>
          <w:lang w:val="es-ES_tradnl" w:eastAsia="es-MX"/>
        </w:rPr>
        <w:t>Dominio de herramientas relacionadas con la obra a ejecutar</w:t>
      </w:r>
      <w:r w:rsidRPr="00AE2F06">
        <w:rPr>
          <w:rFonts w:ascii="Arial" w:hAnsi="Arial" w:cs="Arial"/>
          <w:b/>
          <w:sz w:val="24"/>
          <w:szCs w:val="24"/>
        </w:rPr>
        <w:t xml:space="preserve">, </w:t>
      </w:r>
      <w:r w:rsidRPr="00AE2F06">
        <w:rPr>
          <w:rFonts w:ascii="Arial" w:hAnsi="Arial" w:cs="Arial"/>
          <w:sz w:val="24"/>
          <w:szCs w:val="24"/>
        </w:rPr>
        <w:t xml:space="preserve">este aspecto tendrá una ponderación del </w:t>
      </w:r>
      <w:r w:rsidR="00B163E9">
        <w:rPr>
          <w:rFonts w:ascii="Arial" w:hAnsi="Arial" w:cs="Arial"/>
          <w:b/>
          <w:sz w:val="24"/>
          <w:szCs w:val="24"/>
        </w:rPr>
        <w:t>14</w:t>
      </w:r>
      <w:r w:rsidRPr="00CE6BDD">
        <w:rPr>
          <w:rFonts w:ascii="Arial" w:hAnsi="Arial" w:cs="Arial"/>
          <w:b/>
          <w:sz w:val="24"/>
          <w:szCs w:val="24"/>
        </w:rPr>
        <w:t>%</w:t>
      </w:r>
      <w:r w:rsidRPr="00AE2F06">
        <w:rPr>
          <w:rFonts w:ascii="Arial" w:hAnsi="Arial" w:cs="Arial"/>
          <w:sz w:val="24"/>
          <w:szCs w:val="24"/>
        </w:rPr>
        <w:t xml:space="preserve"> del total de puntos establecido para este subrubro, equivalente </w:t>
      </w:r>
      <w:r w:rsidRPr="00AE2F06">
        <w:rPr>
          <w:rFonts w:ascii="Arial" w:hAnsi="Arial" w:cs="Arial"/>
          <w:b/>
          <w:sz w:val="24"/>
          <w:szCs w:val="24"/>
        </w:rPr>
        <w:t>a 1</w:t>
      </w:r>
      <w:r w:rsidR="00CE6BDD">
        <w:rPr>
          <w:rFonts w:ascii="Arial" w:hAnsi="Arial" w:cs="Arial"/>
          <w:b/>
          <w:sz w:val="24"/>
          <w:szCs w:val="24"/>
        </w:rPr>
        <w:t xml:space="preserve"> (uno) punto</w:t>
      </w:r>
      <w:r w:rsidRPr="00AE2F06">
        <w:rPr>
          <w:rFonts w:ascii="Arial" w:hAnsi="Arial" w:cs="Arial"/>
          <w:b/>
          <w:sz w:val="24"/>
          <w:szCs w:val="24"/>
        </w:rPr>
        <w:t xml:space="preserve"> </w:t>
      </w:r>
      <w:r w:rsidRPr="00AE2F06">
        <w:rPr>
          <w:rFonts w:ascii="Arial" w:hAnsi="Arial" w:cs="Arial"/>
          <w:sz w:val="24"/>
          <w:szCs w:val="24"/>
        </w:rPr>
        <w:t>y se realizar</w:t>
      </w:r>
      <w:r w:rsidR="008D39EC">
        <w:rPr>
          <w:rFonts w:ascii="Arial" w:hAnsi="Arial" w:cs="Arial"/>
          <w:sz w:val="24"/>
          <w:szCs w:val="24"/>
        </w:rPr>
        <w:t>á</w:t>
      </w:r>
      <w:r w:rsidRPr="00AE2F06">
        <w:rPr>
          <w:rFonts w:ascii="Arial" w:hAnsi="Arial" w:cs="Arial"/>
          <w:sz w:val="24"/>
          <w:szCs w:val="24"/>
        </w:rPr>
        <w:t xml:space="preserve"> conforme a lo siguiente:</w:t>
      </w:r>
    </w:p>
    <w:p w:rsidR="00B163E9" w:rsidRPr="00220249" w:rsidRDefault="00B163E9" w:rsidP="00B163E9">
      <w:pPr>
        <w:pStyle w:val="texto0"/>
        <w:tabs>
          <w:tab w:val="left" w:pos="1560"/>
          <w:tab w:val="left" w:pos="2268"/>
        </w:tabs>
        <w:spacing w:before="120" w:after="0" w:line="240" w:lineRule="auto"/>
        <w:ind w:left="2268" w:firstLine="0"/>
        <w:rPr>
          <w:rFonts w:cs="Arial"/>
          <w:sz w:val="24"/>
          <w:szCs w:val="24"/>
        </w:rPr>
      </w:pPr>
      <w:r w:rsidRPr="00220249">
        <w:rPr>
          <w:rFonts w:cs="Arial"/>
          <w:sz w:val="24"/>
          <w:szCs w:val="24"/>
        </w:rPr>
        <w:t xml:space="preserve">Solo se evaluará al personal profesional técnico que será responsable de la dirección, administración y ejecución de los trabajos indicados en la base </w:t>
      </w:r>
      <w:r>
        <w:rPr>
          <w:rFonts w:cs="Arial"/>
          <w:sz w:val="24"/>
          <w:szCs w:val="24"/>
        </w:rPr>
        <w:t>sexta</w:t>
      </w:r>
      <w:r w:rsidRPr="00220249">
        <w:rPr>
          <w:rFonts w:cs="Arial"/>
          <w:sz w:val="24"/>
          <w:szCs w:val="24"/>
        </w:rPr>
        <w:t xml:space="preserve">, numeral </w:t>
      </w:r>
      <w:r>
        <w:rPr>
          <w:rFonts w:cs="Arial"/>
          <w:sz w:val="24"/>
          <w:szCs w:val="24"/>
        </w:rPr>
        <w:t>2</w:t>
      </w:r>
      <w:r w:rsidRPr="00220249">
        <w:rPr>
          <w:rFonts w:cs="Arial"/>
          <w:sz w:val="24"/>
          <w:szCs w:val="24"/>
        </w:rPr>
        <w:t xml:space="preserve"> de la convocatoria, en donde se indica la categoría del personal, la experiencia solicitada, la competencia o habilidad y el dominio de las herramientas.</w:t>
      </w:r>
    </w:p>
    <w:p w:rsidR="00B163E9" w:rsidRPr="00220249" w:rsidRDefault="00B163E9" w:rsidP="00B163E9">
      <w:pPr>
        <w:pStyle w:val="texto0"/>
        <w:tabs>
          <w:tab w:val="left" w:pos="1560"/>
          <w:tab w:val="left" w:pos="2268"/>
        </w:tabs>
        <w:spacing w:before="120" w:after="0" w:line="240" w:lineRule="auto"/>
        <w:ind w:left="2268" w:firstLine="0"/>
        <w:rPr>
          <w:rFonts w:cs="Arial"/>
          <w:sz w:val="24"/>
          <w:szCs w:val="24"/>
        </w:rPr>
      </w:pPr>
      <w:r>
        <w:rPr>
          <w:rFonts w:cs="Arial"/>
          <w:sz w:val="24"/>
          <w:szCs w:val="24"/>
        </w:rPr>
        <w:t xml:space="preserve">Para determinar el dominio de herramientas </w:t>
      </w:r>
      <w:r w:rsidRPr="00220249">
        <w:rPr>
          <w:rFonts w:cs="Arial"/>
          <w:sz w:val="24"/>
          <w:szCs w:val="24"/>
        </w:rPr>
        <w:t xml:space="preserve">del personal se tomara en cuenta el </w:t>
      </w:r>
      <w:r>
        <w:rPr>
          <w:rFonts w:cs="Arial"/>
          <w:sz w:val="24"/>
          <w:szCs w:val="24"/>
        </w:rPr>
        <w:t>cumplimiento a lo establecido en la Convocatoria, FORMA 01 Matriz de Base de Puntos.</w:t>
      </w:r>
    </w:p>
    <w:p w:rsidR="00BF1DA7" w:rsidRPr="00AE2F06" w:rsidRDefault="00BF1DA7" w:rsidP="00BF1DA7">
      <w:pPr>
        <w:pStyle w:val="texto0"/>
        <w:tabs>
          <w:tab w:val="left" w:pos="1560"/>
          <w:tab w:val="left" w:pos="2410"/>
        </w:tabs>
        <w:spacing w:before="120" w:after="0" w:line="240" w:lineRule="auto"/>
        <w:ind w:left="2421" w:firstLine="0"/>
        <w:rPr>
          <w:rFonts w:cs="Arial"/>
          <w:sz w:val="22"/>
          <w:szCs w:val="22"/>
        </w:rPr>
      </w:pPr>
    </w:p>
    <w:p w:rsidR="00BC2ACD" w:rsidRDefault="00BC2ACD" w:rsidP="00BC2ACD">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A.2b) Capacidad de los recursos económicos y de equipamiento</w:t>
      </w:r>
    </w:p>
    <w:p w:rsidR="00BC2ACD" w:rsidRPr="00220249" w:rsidRDefault="00BC2ACD" w:rsidP="00BC2ACD">
      <w:pPr>
        <w:suppressAutoHyphens/>
        <w:autoSpaceDE w:val="0"/>
        <w:spacing w:before="120"/>
        <w:jc w:val="both"/>
        <w:rPr>
          <w:rFonts w:ascii="Arial" w:hAnsi="Arial" w:cs="Arial"/>
          <w:sz w:val="24"/>
          <w:szCs w:val="24"/>
          <w:lang w:val="es-ES_tradnl"/>
        </w:rPr>
      </w:pPr>
      <w:r w:rsidRPr="00220249">
        <w:rPr>
          <w:rFonts w:ascii="Arial" w:hAnsi="Arial" w:cs="Arial"/>
          <w:b/>
          <w:sz w:val="24"/>
          <w:szCs w:val="24"/>
          <w:lang w:val="es-ES_tradnl"/>
        </w:rPr>
        <w:t>Capacidad de los recursos económicos.</w:t>
      </w:r>
      <w:r w:rsidRPr="00220249">
        <w:rPr>
          <w:rFonts w:ascii="Arial" w:hAnsi="Arial" w:cs="Arial"/>
          <w:sz w:val="24"/>
          <w:szCs w:val="24"/>
          <w:lang w:val="es-ES_tradnl"/>
        </w:rPr>
        <w:t xml:space="preserve"> Este subrubro </w:t>
      </w:r>
      <w:r w:rsidRPr="00220249">
        <w:rPr>
          <w:rFonts w:ascii="Arial" w:hAnsi="Arial" w:cs="Arial"/>
          <w:b/>
          <w:sz w:val="24"/>
          <w:szCs w:val="24"/>
          <w:lang w:val="es-ES_tradnl"/>
        </w:rPr>
        <w:t>tendrá 6.00 (seis) puntos</w:t>
      </w:r>
      <w:r w:rsidRPr="00220249">
        <w:rPr>
          <w:rFonts w:ascii="Arial" w:hAnsi="Arial" w:cs="Arial"/>
          <w:sz w:val="24"/>
          <w:szCs w:val="24"/>
          <w:lang w:val="es-ES_tradnl"/>
        </w:rPr>
        <w:t>, que representan el 43% de la ponderación total que se asigna al rubro.</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Los parámetros financieros que EL LICITANTE deberá de cumplir, para demostrar su capacidad de recursos económicos son los indicados en la base </w:t>
      </w:r>
      <w:r w:rsidR="003D0A3A">
        <w:rPr>
          <w:rFonts w:ascii="Arial" w:hAnsi="Arial" w:cs="Arial"/>
          <w:sz w:val="24"/>
          <w:szCs w:val="24"/>
          <w:lang w:val="es-ES_tradnl"/>
        </w:rPr>
        <w:t>SEXTA</w:t>
      </w:r>
      <w:r w:rsidRPr="00220249">
        <w:rPr>
          <w:rFonts w:ascii="Arial" w:hAnsi="Arial" w:cs="Arial"/>
          <w:sz w:val="24"/>
          <w:szCs w:val="24"/>
          <w:lang w:val="es-ES_tradnl"/>
        </w:rPr>
        <w:t>, numeral 3 de la convocatoria y son los siguientes:</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b.1) Que el </w:t>
      </w:r>
      <w:r w:rsidRPr="00220249">
        <w:rPr>
          <w:rFonts w:ascii="Arial" w:hAnsi="Arial" w:cs="Arial"/>
          <w:b/>
          <w:sz w:val="24"/>
          <w:szCs w:val="24"/>
          <w:lang w:val="es-ES_tradnl"/>
        </w:rPr>
        <w:t>capital neto de trabajo</w:t>
      </w:r>
      <w:r w:rsidRPr="00220249">
        <w:rPr>
          <w:rFonts w:ascii="Arial" w:hAnsi="Arial" w:cs="Arial"/>
          <w:sz w:val="24"/>
          <w:szCs w:val="24"/>
          <w:lang w:val="es-ES_tradnl"/>
        </w:rPr>
        <w:t xml:space="preserve"> (CNT) de EL LICITANTE sea suficiente para el financiamiento de los trabajos a realizar. </w:t>
      </w:r>
      <w:r w:rsidRPr="00220249">
        <w:rPr>
          <w:rFonts w:ascii="Arial" w:hAnsi="Arial" w:cs="Arial"/>
          <w:sz w:val="24"/>
          <w:szCs w:val="24"/>
          <w:lang w:val="es-ES_tradnl"/>
        </w:rPr>
        <w:lastRenderedPageBreak/>
        <w:t xml:space="preserve">Se tendrá como suficiente dicho capital neto, cuando el importe del último ejercicio fiscal del activo circulante (AC), menos el pasivo circulante (PC), sea igual o mayor del </w:t>
      </w:r>
      <w:r w:rsidR="008713DD">
        <w:rPr>
          <w:rFonts w:ascii="Arial" w:hAnsi="Arial" w:cs="Arial"/>
          <w:sz w:val="24"/>
          <w:szCs w:val="24"/>
          <w:lang w:val="es-ES_tradnl"/>
        </w:rPr>
        <w:t>5</w:t>
      </w:r>
      <w:r w:rsidRPr="00220249">
        <w:rPr>
          <w:rFonts w:ascii="Arial" w:hAnsi="Arial" w:cs="Arial"/>
          <w:sz w:val="24"/>
          <w:szCs w:val="24"/>
          <w:lang w:val="es-ES_tradnl"/>
        </w:rPr>
        <w:t>% del valor del importe de su propuesta económica sin IVA.</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CNT = AC – PC ≥ </w:t>
      </w:r>
      <w:r w:rsidR="00B163E9">
        <w:rPr>
          <w:rFonts w:ascii="Arial" w:hAnsi="Arial" w:cs="Arial"/>
          <w:sz w:val="24"/>
          <w:szCs w:val="24"/>
          <w:lang w:val="es-ES_tradnl"/>
        </w:rPr>
        <w:t>20</w:t>
      </w:r>
      <w:r w:rsidRPr="00220249">
        <w:rPr>
          <w:rFonts w:ascii="Arial" w:hAnsi="Arial" w:cs="Arial"/>
          <w:sz w:val="24"/>
          <w:szCs w:val="24"/>
          <w:lang w:val="es-ES_tradnl"/>
        </w:rPr>
        <w:t>% del importe de la propuesta económica.</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b.2) Que EL LICITANTE demuestre una suficiente capacidad para pagar sus obligaciones. Se tendrá como suficiente dicha capacidad cuando el importe del último ejercicio fiscal del AC entre PC, sea igual o mayor de 1.1 unidades.</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 xml:space="preserve">b.3) El activo total (AT) entre el pasivo total (PT), sea igual o mayor a </w:t>
      </w:r>
      <w:r w:rsidR="00B163E9">
        <w:rPr>
          <w:rFonts w:ascii="Arial" w:hAnsi="Arial" w:cs="Arial"/>
          <w:sz w:val="24"/>
          <w:szCs w:val="24"/>
          <w:lang w:val="es-ES_tradnl"/>
        </w:rPr>
        <w:t xml:space="preserve">2.0 </w:t>
      </w:r>
      <w:r w:rsidRPr="00220249">
        <w:rPr>
          <w:rFonts w:ascii="Arial" w:hAnsi="Arial" w:cs="Arial"/>
          <w:sz w:val="24"/>
          <w:szCs w:val="24"/>
          <w:lang w:val="es-ES_tradnl"/>
        </w:rPr>
        <w:t>unidades.</w:t>
      </w:r>
    </w:p>
    <w:p w:rsidR="00BC2ACD" w:rsidRPr="00220249" w:rsidRDefault="00BC2ACD" w:rsidP="00BC2ACD">
      <w:pPr>
        <w:spacing w:before="120"/>
        <w:ind w:left="2268"/>
        <w:jc w:val="both"/>
        <w:rPr>
          <w:rFonts w:ascii="Arial" w:hAnsi="Arial" w:cs="Arial"/>
          <w:sz w:val="24"/>
          <w:szCs w:val="24"/>
          <w:lang w:val="es-ES_tradnl"/>
        </w:rPr>
      </w:pP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Para determinar la puntuación o unidades porcentuales que correspondan a este rubro, se procederá conforme a lo siguiente.</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otorgarán 6 puntos, cuando el licitante cumpla con los criterios contenidos en los tres incisos.</w:t>
      </w:r>
    </w:p>
    <w:p w:rsidR="00BC2ACD" w:rsidRPr="00220249" w:rsidRDefault="00BC2ACD" w:rsidP="00BC2ACD">
      <w:pPr>
        <w:spacing w:before="120"/>
        <w:ind w:left="2268"/>
        <w:jc w:val="both"/>
        <w:rPr>
          <w:rFonts w:ascii="Arial" w:hAnsi="Arial" w:cs="Arial"/>
          <w:sz w:val="24"/>
          <w:szCs w:val="24"/>
          <w:lang w:val="es-ES_tradnl"/>
        </w:rPr>
      </w:pPr>
      <w:r w:rsidRPr="00220249">
        <w:rPr>
          <w:rFonts w:ascii="Arial" w:hAnsi="Arial" w:cs="Arial"/>
          <w:sz w:val="24"/>
          <w:szCs w:val="24"/>
          <w:lang w:val="es-ES_tradnl"/>
        </w:rPr>
        <w:t>Se otorgará 3 puntos cuando el licitante cumpla con el criterio del inciso b.1) y cualquiera de los previstos en los incisos b.2) y b.3).</w:t>
      </w:r>
    </w:p>
    <w:p w:rsidR="00BC2ACD" w:rsidRPr="00220249" w:rsidRDefault="00BC2ACD" w:rsidP="00BC2ACD">
      <w:pPr>
        <w:spacing w:before="120"/>
        <w:ind w:left="2268"/>
        <w:jc w:val="both"/>
        <w:rPr>
          <w:rFonts w:ascii="Arial" w:hAnsi="Arial" w:cs="Arial"/>
          <w:b/>
          <w:sz w:val="24"/>
          <w:szCs w:val="24"/>
          <w:lang w:val="es-ES_tradnl"/>
        </w:rPr>
      </w:pPr>
      <w:r w:rsidRPr="00220249">
        <w:rPr>
          <w:rFonts w:ascii="Arial" w:hAnsi="Arial" w:cs="Arial"/>
          <w:sz w:val="24"/>
          <w:szCs w:val="24"/>
          <w:lang w:val="es-ES_tradnl"/>
        </w:rPr>
        <w:t>0 puntos, si el licitante no cumple con el criterio del inciso b.1).</w:t>
      </w:r>
      <w:r w:rsidRPr="00220249">
        <w:rPr>
          <w:rFonts w:ascii="Arial" w:hAnsi="Arial" w:cs="Arial"/>
          <w:b/>
          <w:sz w:val="24"/>
          <w:szCs w:val="24"/>
          <w:lang w:val="es-ES_tradnl"/>
        </w:rPr>
        <w:t xml:space="preserve"> </w:t>
      </w:r>
    </w:p>
    <w:p w:rsidR="00BC2ACD" w:rsidRDefault="00BC2ACD" w:rsidP="000712A4">
      <w:pPr>
        <w:spacing w:before="120"/>
        <w:ind w:left="2268"/>
        <w:jc w:val="both"/>
        <w:rPr>
          <w:rFonts w:ascii="Arial" w:hAnsi="Arial" w:cs="Arial"/>
          <w:sz w:val="24"/>
          <w:szCs w:val="24"/>
          <w:lang w:val="es-ES_tradnl"/>
        </w:rPr>
      </w:pPr>
    </w:p>
    <w:p w:rsidR="00C11A7D" w:rsidRDefault="00C11A7D" w:rsidP="00C11A7D">
      <w:pPr>
        <w:spacing w:before="120"/>
        <w:jc w:val="both"/>
        <w:rPr>
          <w:rFonts w:ascii="Arial" w:hAnsi="Arial" w:cs="Arial"/>
          <w:b/>
          <w:sz w:val="24"/>
          <w:szCs w:val="24"/>
          <w:lang w:val="es-ES_tradnl"/>
        </w:rPr>
      </w:pPr>
      <w:r>
        <w:rPr>
          <w:rFonts w:ascii="Arial" w:hAnsi="Arial" w:cs="Arial"/>
          <w:b/>
          <w:sz w:val="24"/>
          <w:szCs w:val="24"/>
          <w:lang w:val="es-ES_tradnl"/>
        </w:rPr>
        <w:t>A.2c) Trabajadores con discapacidad</w:t>
      </w:r>
    </w:p>
    <w:p w:rsidR="00C11A7D" w:rsidRDefault="00C11A7D" w:rsidP="00C11A7D">
      <w:pPr>
        <w:spacing w:before="120"/>
        <w:jc w:val="both"/>
        <w:rPr>
          <w:rFonts w:ascii="Arial" w:hAnsi="Arial" w:cs="Arial"/>
          <w:sz w:val="24"/>
          <w:szCs w:val="24"/>
          <w:lang w:val="es-ES_tradnl"/>
        </w:rPr>
      </w:pPr>
      <w:r w:rsidRPr="00220249">
        <w:rPr>
          <w:rFonts w:ascii="Arial" w:hAnsi="Arial" w:cs="Arial"/>
          <w:sz w:val="24"/>
          <w:szCs w:val="24"/>
          <w:lang w:val="es-ES_tradnl"/>
        </w:rPr>
        <w:t xml:space="preserve">Este subrubro </w:t>
      </w:r>
      <w:r w:rsidRPr="00220249">
        <w:rPr>
          <w:rFonts w:ascii="Arial" w:hAnsi="Arial" w:cs="Arial"/>
          <w:b/>
          <w:sz w:val="24"/>
          <w:szCs w:val="24"/>
          <w:lang w:val="es-ES_tradnl"/>
        </w:rPr>
        <w:t>tendrá 0.5 (cero punto cinco) puntos</w:t>
      </w:r>
      <w:r w:rsidRPr="00220249">
        <w:rPr>
          <w:rFonts w:ascii="Arial" w:hAnsi="Arial" w:cs="Arial"/>
          <w:sz w:val="24"/>
          <w:szCs w:val="24"/>
          <w:lang w:val="es-ES_tradnl"/>
        </w:rPr>
        <w:t>, que representan el 3.5% de la ponderación total que se asigna al rubro, conforme a lo siguiente:</w:t>
      </w:r>
    </w:p>
    <w:p w:rsidR="00C11A7D" w:rsidRPr="00220249" w:rsidRDefault="00C11A7D" w:rsidP="00C11A7D">
      <w:pPr>
        <w:spacing w:before="120"/>
        <w:jc w:val="both"/>
        <w:rPr>
          <w:rFonts w:ascii="Arial" w:hAnsi="Arial" w:cs="Arial"/>
          <w:sz w:val="24"/>
          <w:szCs w:val="24"/>
          <w:lang w:val="es-ES_tradnl"/>
        </w:rPr>
      </w:pP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 (cero punto cinco) puntos</w:t>
      </w:r>
      <w:r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lastRenderedPageBreak/>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C11A7D" w:rsidRPr="00220249" w:rsidRDefault="00C11A7D" w:rsidP="00C11A7D">
      <w:pPr>
        <w:suppressAutoHyphens/>
        <w:autoSpaceDE w:val="0"/>
        <w:spacing w:before="120"/>
        <w:ind w:left="2269"/>
        <w:jc w:val="both"/>
        <w:rPr>
          <w:rFonts w:ascii="Arial" w:hAnsi="Arial" w:cs="Arial"/>
          <w:sz w:val="24"/>
          <w:szCs w:val="24"/>
          <w:lang w:val="es-ES_tradnl"/>
        </w:rPr>
      </w:pPr>
    </w:p>
    <w:p w:rsidR="00C11A7D" w:rsidRDefault="00C11A7D" w:rsidP="00C11A7D">
      <w:pPr>
        <w:suppressAutoHyphens/>
        <w:autoSpaceDE w:val="0"/>
        <w:spacing w:before="120"/>
        <w:jc w:val="both"/>
        <w:rPr>
          <w:rFonts w:ascii="Arial" w:hAnsi="Arial" w:cs="Arial"/>
          <w:b/>
          <w:sz w:val="24"/>
          <w:szCs w:val="24"/>
          <w:lang w:val="es-ES_tradnl"/>
        </w:rPr>
      </w:pPr>
      <w:r>
        <w:rPr>
          <w:rFonts w:ascii="Arial" w:hAnsi="Arial" w:cs="Arial"/>
          <w:b/>
          <w:sz w:val="24"/>
          <w:szCs w:val="24"/>
          <w:lang w:val="es-ES_tradnl"/>
        </w:rPr>
        <w:t>A.2d) MIPYMES</w:t>
      </w:r>
    </w:p>
    <w:p w:rsidR="00C11A7D" w:rsidRPr="00C11A7D" w:rsidRDefault="00C11A7D" w:rsidP="00C11A7D">
      <w:pPr>
        <w:suppressAutoHyphens/>
        <w:autoSpaceDE w:val="0"/>
        <w:spacing w:before="120"/>
        <w:jc w:val="both"/>
        <w:rPr>
          <w:rFonts w:ascii="Arial" w:hAnsi="Arial" w:cs="Arial"/>
          <w:sz w:val="24"/>
          <w:szCs w:val="24"/>
          <w:lang w:val="es-ES_tradnl"/>
        </w:rPr>
      </w:pPr>
      <w:r w:rsidRPr="00C11A7D">
        <w:rPr>
          <w:rFonts w:ascii="Arial" w:hAnsi="Arial" w:cs="Arial"/>
          <w:b/>
          <w:sz w:val="24"/>
          <w:szCs w:val="24"/>
          <w:lang w:val="es-ES_tradnl"/>
        </w:rPr>
        <w:t>Subcontratación de MIPYMES.</w:t>
      </w:r>
      <w:r w:rsidRPr="00C11A7D">
        <w:rPr>
          <w:rFonts w:ascii="Arial" w:hAnsi="Arial" w:cs="Arial"/>
          <w:sz w:val="24"/>
          <w:szCs w:val="24"/>
          <w:lang w:val="es-ES_tradnl"/>
        </w:rPr>
        <w:t xml:space="preserve"> Este subrubro </w:t>
      </w:r>
      <w:r w:rsidRPr="00C11A7D">
        <w:rPr>
          <w:rFonts w:ascii="Arial" w:hAnsi="Arial" w:cs="Arial"/>
          <w:b/>
          <w:sz w:val="24"/>
          <w:szCs w:val="24"/>
          <w:lang w:val="es-ES_tradnl"/>
        </w:rPr>
        <w:t>tendrá 0.5 (cero punto cinco) puntos</w:t>
      </w:r>
      <w:r w:rsidRPr="00C11A7D">
        <w:rPr>
          <w:rFonts w:ascii="Arial" w:hAnsi="Arial" w:cs="Arial"/>
          <w:sz w:val="24"/>
          <w:szCs w:val="24"/>
          <w:lang w:val="es-ES_tradnl"/>
        </w:rPr>
        <w:t xml:space="preserve">, que representan el 3.5% de la ponderación total que se asigna al rubro. Para este subrubro </w:t>
      </w:r>
      <w:r w:rsidRPr="00C11A7D">
        <w:rPr>
          <w:rFonts w:ascii="Arial" w:hAnsi="Arial" w:cs="Arial"/>
          <w:sz w:val="24"/>
          <w:szCs w:val="24"/>
        </w:rPr>
        <w:t>se considerará el otorgamiento de puntuación o unidades porcentuales a los licitantes que se comprometan a subcontratar a MIPYMES para la ejecución de los trabajos</w:t>
      </w:r>
    </w:p>
    <w:p w:rsidR="00C11A7D" w:rsidRPr="00220249" w:rsidRDefault="00C11A7D" w:rsidP="00C11A7D">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 que se determinen en la convocatoria o invitación.</w:t>
      </w: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Para determinar la puntuación o unidades porcentuales que correspondan a este rubro, se procederá conforme a lo siguiente:</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PMIPj</w:t>
      </w:r>
      <w:proofErr w:type="spellEnd"/>
      <w:r w:rsidRPr="00220249">
        <w:rPr>
          <w:rFonts w:cs="Arial"/>
          <w:sz w:val="20"/>
        </w:rPr>
        <w:t xml:space="preserve"> = 0.5.0(</w:t>
      </w:r>
      <w:proofErr w:type="spellStart"/>
      <w:r w:rsidRPr="00220249">
        <w:rPr>
          <w:rFonts w:cs="Arial"/>
          <w:sz w:val="20"/>
        </w:rPr>
        <w:t>MIPj</w:t>
      </w:r>
      <w:proofErr w:type="spellEnd"/>
      <w:r w:rsidRPr="00220249">
        <w:rPr>
          <w:rFonts w:cs="Arial"/>
          <w:sz w:val="20"/>
        </w:rPr>
        <w:t>/MIPMA) Para toda j = 1, 2,…..</w:t>
      </w:r>
      <w:proofErr w:type="gramStart"/>
      <w:r w:rsidRPr="00220249">
        <w:rPr>
          <w:rFonts w:cs="Arial"/>
          <w:sz w:val="20"/>
        </w:rPr>
        <w:t>,n</w:t>
      </w:r>
      <w:proofErr w:type="gramEnd"/>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r w:rsidRPr="00220249">
        <w:rPr>
          <w:rFonts w:cs="Arial"/>
          <w:sz w:val="20"/>
        </w:rPr>
        <w:t>Donde:</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PMIPj</w:t>
      </w:r>
      <w:proofErr w:type="spellEnd"/>
      <w:r w:rsidRPr="00220249">
        <w:rPr>
          <w:rFonts w:cs="Arial"/>
          <w:sz w:val="20"/>
        </w:rPr>
        <w:t xml:space="preserve"> = Puntuación o unidades porcentuales que por subcontratación de MIPYMES se asignan a la </w:t>
      </w:r>
      <w:proofErr w:type="spellStart"/>
      <w:r w:rsidRPr="00220249">
        <w:rPr>
          <w:rFonts w:cs="Arial"/>
          <w:sz w:val="20"/>
        </w:rPr>
        <w:t>proposición“j</w:t>
      </w:r>
      <w:proofErr w:type="spellEnd"/>
      <w:r w:rsidRPr="00220249">
        <w:rPr>
          <w:rFonts w:cs="Arial"/>
          <w:sz w:val="20"/>
        </w:rPr>
        <w:t>”;</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r w:rsidRPr="00220249">
        <w:rPr>
          <w:rFonts w:cs="Arial"/>
          <w:sz w:val="20"/>
        </w:rPr>
        <w:t>MIPMA = Proposición solvente cuya contratación en número de MIPYMES es el más alto;</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proofErr w:type="spellStart"/>
      <w:r w:rsidRPr="00220249">
        <w:rPr>
          <w:rFonts w:cs="Arial"/>
          <w:sz w:val="20"/>
        </w:rPr>
        <w:t>MIPj</w:t>
      </w:r>
      <w:proofErr w:type="spellEnd"/>
      <w:r w:rsidRPr="00220249">
        <w:rPr>
          <w:rFonts w:cs="Arial"/>
          <w:sz w:val="20"/>
        </w:rPr>
        <w:t xml:space="preserve"> = Subcontratación en número de MIPYMES de la proposición “j”, y</w:t>
      </w:r>
    </w:p>
    <w:p w:rsidR="00C11A7D" w:rsidRPr="00220249" w:rsidRDefault="00C11A7D" w:rsidP="00C11A7D">
      <w:pPr>
        <w:pStyle w:val="texto0"/>
        <w:tabs>
          <w:tab w:val="left" w:pos="1560"/>
          <w:tab w:val="left" w:pos="2410"/>
        </w:tabs>
        <w:spacing w:before="120" w:after="0" w:line="240" w:lineRule="auto"/>
        <w:ind w:left="2421" w:firstLine="0"/>
        <w:rPr>
          <w:rFonts w:cs="Arial"/>
          <w:sz w:val="20"/>
        </w:rPr>
      </w:pPr>
      <w:r w:rsidRPr="00220249">
        <w:rPr>
          <w:rFonts w:cs="Arial"/>
          <w:sz w:val="20"/>
        </w:rPr>
        <w:t>El subíndice “j” representa a las demás proposiciones determinadas como solventes como resultado de la evaluación.</w:t>
      </w:r>
    </w:p>
    <w:p w:rsidR="00C11A7D" w:rsidRPr="00220249" w:rsidRDefault="00C11A7D" w:rsidP="00C11A7D">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 MIPYMES, se dará la misma puntuación o unidades porcentuales a los licitantes que se encuentren en este supuesto.</w:t>
      </w:r>
    </w:p>
    <w:p w:rsidR="00276B33" w:rsidRPr="00276B33" w:rsidRDefault="00276B33" w:rsidP="00276B33">
      <w:pPr>
        <w:suppressAutoHyphens/>
        <w:autoSpaceDE w:val="0"/>
        <w:spacing w:before="120"/>
        <w:ind w:left="2268"/>
        <w:jc w:val="both"/>
        <w:rPr>
          <w:rFonts w:ascii="Arial" w:hAnsi="Arial" w:cs="Arial"/>
          <w:color w:val="FF0000"/>
          <w:sz w:val="24"/>
          <w:szCs w:val="24"/>
          <w:lang w:val="es-ES_tradnl"/>
        </w:rPr>
      </w:pPr>
    </w:p>
    <w:p w:rsidR="00276B33" w:rsidRDefault="00276B33" w:rsidP="00276B33">
      <w:pPr>
        <w:tabs>
          <w:tab w:val="left" w:pos="1985"/>
        </w:tabs>
        <w:suppressAutoHyphens/>
        <w:autoSpaceDE w:val="0"/>
        <w:spacing w:before="120" w:after="120"/>
        <w:jc w:val="both"/>
        <w:rPr>
          <w:rFonts w:ascii="Arial" w:hAnsi="Arial" w:cs="Arial"/>
          <w:b/>
          <w:bCs/>
          <w:sz w:val="24"/>
          <w:szCs w:val="24"/>
          <w:lang w:val="es-ES_tradnl"/>
        </w:rPr>
      </w:pPr>
      <w:r>
        <w:rPr>
          <w:rFonts w:ascii="Arial" w:hAnsi="Arial" w:cs="Arial"/>
          <w:b/>
          <w:bCs/>
          <w:sz w:val="24"/>
          <w:szCs w:val="24"/>
          <w:lang w:val="es-ES_tradnl"/>
        </w:rPr>
        <w:t>A.3 Experiencia y especialidad del licitante en obras similares</w:t>
      </w:r>
    </w:p>
    <w:p w:rsidR="00276B33" w:rsidRPr="00220249" w:rsidRDefault="00276B33" w:rsidP="00276B33">
      <w:pPr>
        <w:tabs>
          <w:tab w:val="left" w:pos="1985"/>
        </w:tabs>
        <w:suppressAutoHyphens/>
        <w:autoSpaceDE w:val="0"/>
        <w:spacing w:before="120" w:after="120"/>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Pr>
          <w:rFonts w:ascii="Arial" w:hAnsi="Arial" w:cs="Arial"/>
          <w:b/>
          <w:bCs/>
          <w:sz w:val="24"/>
          <w:szCs w:val="24"/>
          <w:lang w:val="es-ES_tradnl"/>
        </w:rPr>
        <w:t>13</w:t>
      </w:r>
      <w:r w:rsidRPr="00220249">
        <w:rPr>
          <w:rFonts w:ascii="Arial" w:hAnsi="Arial" w:cs="Arial"/>
          <w:b/>
          <w:bCs/>
          <w:sz w:val="24"/>
          <w:szCs w:val="24"/>
          <w:lang w:val="es-ES_tradnl"/>
        </w:rPr>
        <w:t xml:space="preserve"> (</w:t>
      </w:r>
      <w:r>
        <w:rPr>
          <w:rFonts w:ascii="Arial" w:hAnsi="Arial" w:cs="Arial"/>
          <w:b/>
          <w:bCs/>
          <w:sz w:val="24"/>
          <w:szCs w:val="24"/>
          <w:lang w:val="es-ES_tradnl"/>
        </w:rPr>
        <w:t>trece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 xml:space="preserve">Asimismo dicho porcentaje se distribuirá en los siguientes </w:t>
      </w:r>
      <w:proofErr w:type="spellStart"/>
      <w:r w:rsidRPr="00220249">
        <w:rPr>
          <w:rFonts w:ascii="Arial" w:hAnsi="Arial" w:cs="Arial"/>
          <w:bCs/>
          <w:sz w:val="24"/>
          <w:szCs w:val="24"/>
          <w:lang w:val="es-ES_tradnl"/>
        </w:rPr>
        <w:t>subrubros</w:t>
      </w:r>
      <w:proofErr w:type="spellEnd"/>
    </w:p>
    <w:p w:rsidR="00B21CDD" w:rsidRPr="00B21CDD" w:rsidRDefault="00276B33" w:rsidP="00B21CDD">
      <w:pPr>
        <w:pStyle w:val="Prrafodelista"/>
        <w:numPr>
          <w:ilvl w:val="0"/>
          <w:numId w:val="39"/>
        </w:numPr>
        <w:suppressAutoHyphens/>
        <w:autoSpaceDE w:val="0"/>
        <w:spacing w:before="120"/>
        <w:ind w:left="2268"/>
        <w:jc w:val="both"/>
        <w:rPr>
          <w:rFonts w:ascii="Arial" w:hAnsi="Arial" w:cs="Arial"/>
          <w:sz w:val="24"/>
          <w:szCs w:val="24"/>
          <w:lang w:val="es-ES_tradnl"/>
        </w:rPr>
      </w:pPr>
      <w:r w:rsidRPr="00B21CDD">
        <w:rPr>
          <w:rFonts w:ascii="Arial" w:hAnsi="Arial" w:cs="Arial"/>
          <w:sz w:val="24"/>
          <w:szCs w:val="24"/>
          <w:lang w:val="es-ES_tradnl"/>
        </w:rPr>
        <w:t xml:space="preserve">Experiencia: </w:t>
      </w:r>
      <w:r w:rsidR="00B21CDD" w:rsidRPr="00B21CDD">
        <w:rPr>
          <w:rFonts w:ascii="Arial" w:hAnsi="Arial" w:cs="Arial"/>
          <w:sz w:val="24"/>
          <w:szCs w:val="24"/>
          <w:lang w:val="es-ES_tradnl"/>
        </w:rPr>
        <w:t>Experiencia: Años de experiencia ejecutando obras similares a las indicadas en la base SEXTA, numeral 1 de la Convocatoria, y</w:t>
      </w:r>
    </w:p>
    <w:p w:rsidR="00B21CDD" w:rsidRPr="00B21CDD" w:rsidRDefault="00B21CDD" w:rsidP="00B21CDD">
      <w:pPr>
        <w:suppressAutoHyphens/>
        <w:autoSpaceDE w:val="0"/>
        <w:spacing w:before="120"/>
        <w:ind w:left="2268"/>
        <w:jc w:val="both"/>
        <w:rPr>
          <w:rFonts w:ascii="Arial" w:hAnsi="Arial" w:cs="Arial"/>
          <w:sz w:val="24"/>
          <w:szCs w:val="24"/>
          <w:lang w:val="es-ES_tradnl"/>
        </w:rPr>
      </w:pPr>
      <w:r w:rsidRPr="00B21CDD">
        <w:rPr>
          <w:rFonts w:ascii="Arial" w:hAnsi="Arial" w:cs="Arial"/>
          <w:sz w:val="24"/>
          <w:szCs w:val="24"/>
          <w:lang w:val="es-ES_tradnl"/>
        </w:rPr>
        <w:lastRenderedPageBreak/>
        <w:t xml:space="preserve">Se asignarán 6 puntos a la empresa que acredite contar con 10 años de experiencia. Se asignarán 4 puntos a la empresa que acredite contar con 7 años de experiencia. Se asignarán 2 puntos a la empresa que acredite contar con 5 años de </w:t>
      </w:r>
      <w:proofErr w:type="gramStart"/>
      <w:r w:rsidRPr="00B21CDD">
        <w:rPr>
          <w:rFonts w:ascii="Arial" w:hAnsi="Arial" w:cs="Arial"/>
          <w:sz w:val="24"/>
          <w:szCs w:val="24"/>
          <w:lang w:val="es-ES_tradnl"/>
        </w:rPr>
        <w:t>experiencia .</w:t>
      </w:r>
      <w:proofErr w:type="gramEnd"/>
      <w:r w:rsidRPr="00B21CDD">
        <w:rPr>
          <w:rFonts w:ascii="Arial" w:hAnsi="Arial" w:cs="Arial"/>
          <w:sz w:val="24"/>
          <w:szCs w:val="24"/>
          <w:lang w:val="es-ES_tradnl"/>
        </w:rPr>
        <w:t xml:space="preserve">  </w:t>
      </w:r>
    </w:p>
    <w:p w:rsidR="00E365B8" w:rsidRPr="00B21CDD" w:rsidRDefault="00B21CDD" w:rsidP="00B21CDD">
      <w:pPr>
        <w:suppressAutoHyphens/>
        <w:autoSpaceDE w:val="0"/>
        <w:spacing w:before="120"/>
        <w:ind w:left="2268"/>
        <w:jc w:val="both"/>
        <w:rPr>
          <w:rFonts w:ascii="Arial" w:hAnsi="Arial" w:cs="Arial"/>
          <w:sz w:val="24"/>
          <w:szCs w:val="24"/>
          <w:lang w:val="es-ES_tradnl"/>
        </w:rPr>
      </w:pPr>
      <w:r w:rsidRPr="00B21CDD">
        <w:rPr>
          <w:rFonts w:ascii="Arial" w:hAnsi="Arial" w:cs="Arial"/>
          <w:sz w:val="24"/>
          <w:szCs w:val="24"/>
          <w:lang w:val="es-ES_tradnl"/>
        </w:rPr>
        <w:t>Para acreditar este punto, sólo se considerarán contratos celebrados en los últimos 10 años, para cada uno de los rubros considerados como obras similares.</w:t>
      </w:r>
    </w:p>
    <w:p w:rsidR="00276B33" w:rsidRPr="00220249" w:rsidRDefault="00276B33" w:rsidP="00276B33">
      <w:pPr>
        <w:pStyle w:val="Prrafodelista"/>
        <w:suppressAutoHyphens/>
        <w:autoSpaceDE w:val="0"/>
        <w:spacing w:before="120"/>
        <w:ind w:left="2269"/>
        <w:jc w:val="both"/>
        <w:rPr>
          <w:rFonts w:ascii="Arial" w:hAnsi="Arial" w:cs="Arial"/>
          <w:sz w:val="24"/>
          <w:szCs w:val="24"/>
          <w:lang w:val="es-ES_tradnl"/>
        </w:rPr>
      </w:pPr>
    </w:p>
    <w:p w:rsidR="00B21CDD" w:rsidRPr="00B21CDD" w:rsidRDefault="00276B33" w:rsidP="00B21CDD">
      <w:pPr>
        <w:pStyle w:val="Prrafodelista"/>
        <w:numPr>
          <w:ilvl w:val="0"/>
          <w:numId w:val="39"/>
        </w:numPr>
        <w:suppressAutoHyphens/>
        <w:autoSpaceDE w:val="0"/>
        <w:spacing w:before="120"/>
        <w:ind w:left="2268"/>
        <w:jc w:val="both"/>
        <w:rPr>
          <w:rFonts w:ascii="Arial" w:hAnsi="Arial" w:cs="Arial"/>
          <w:sz w:val="24"/>
          <w:szCs w:val="24"/>
          <w:lang w:val="es-ES_tradnl"/>
        </w:rPr>
      </w:pPr>
      <w:r w:rsidRPr="00B21CDD">
        <w:rPr>
          <w:rFonts w:ascii="Arial" w:hAnsi="Arial" w:cs="Arial"/>
          <w:sz w:val="24"/>
          <w:szCs w:val="24"/>
          <w:lang w:val="es-ES_tradnl"/>
        </w:rPr>
        <w:t xml:space="preserve">Especialidad: </w:t>
      </w:r>
      <w:r w:rsidR="00B21CDD" w:rsidRPr="00B21CDD">
        <w:rPr>
          <w:rFonts w:ascii="Arial" w:hAnsi="Arial" w:cs="Arial"/>
          <w:sz w:val="24"/>
          <w:szCs w:val="24"/>
          <w:lang w:val="es-ES_tradnl"/>
        </w:rPr>
        <w:t>Acreditar que ha ejecutado obras con las características, complejidad y magnitud específicas y en condiciones similares a las establecidas en la base SEXTA, numeral 3 de la Convocatoria.</w:t>
      </w:r>
    </w:p>
    <w:p w:rsidR="00B21CDD" w:rsidRPr="00B21CDD" w:rsidRDefault="00B21CDD" w:rsidP="00B21CDD">
      <w:pPr>
        <w:pStyle w:val="Prrafodelista"/>
        <w:suppressAutoHyphens/>
        <w:autoSpaceDE w:val="0"/>
        <w:spacing w:before="120"/>
        <w:ind w:left="2268"/>
        <w:jc w:val="both"/>
        <w:rPr>
          <w:rFonts w:ascii="Arial" w:hAnsi="Arial" w:cs="Arial"/>
          <w:sz w:val="24"/>
          <w:szCs w:val="24"/>
          <w:lang w:val="es-ES_tradnl"/>
        </w:rPr>
      </w:pPr>
    </w:p>
    <w:p w:rsidR="00276B33" w:rsidRPr="00220249" w:rsidRDefault="00B21CDD" w:rsidP="00B21CDD">
      <w:pPr>
        <w:pStyle w:val="Prrafodelista"/>
        <w:suppressAutoHyphens/>
        <w:autoSpaceDE w:val="0"/>
        <w:spacing w:before="120"/>
        <w:ind w:left="2268"/>
        <w:jc w:val="both"/>
        <w:rPr>
          <w:rFonts w:ascii="Arial" w:hAnsi="Arial" w:cs="Arial"/>
          <w:sz w:val="24"/>
          <w:szCs w:val="24"/>
          <w:lang w:val="es-ES_tradnl"/>
        </w:rPr>
      </w:pPr>
      <w:r w:rsidRPr="00B21CDD">
        <w:rPr>
          <w:rFonts w:ascii="Arial" w:hAnsi="Arial" w:cs="Arial"/>
          <w:sz w:val="24"/>
          <w:szCs w:val="24"/>
          <w:lang w:val="es-ES_tradnl"/>
        </w:rPr>
        <w:t>Se asignar</w:t>
      </w:r>
      <w:r>
        <w:rPr>
          <w:rFonts w:ascii="Arial" w:hAnsi="Arial" w:cs="Arial"/>
          <w:sz w:val="24"/>
          <w:szCs w:val="24"/>
          <w:lang w:val="es-ES_tradnl"/>
        </w:rPr>
        <w:t>án 7 puntos a la empresa que</w:t>
      </w:r>
      <w:r w:rsidRPr="00B21CDD">
        <w:rPr>
          <w:rFonts w:ascii="Arial" w:hAnsi="Arial" w:cs="Arial"/>
          <w:sz w:val="24"/>
          <w:szCs w:val="24"/>
          <w:lang w:val="es-ES_tradnl"/>
        </w:rPr>
        <w:t xml:space="preserve"> acredite contar con 5 contratos  con los cuales pueda acreditar que ha ejecutado obras con las características, complejidad y magnitud específicas y en condiciones similares a las señaladas en la Convocatoria. Se asignarán 5 puntos a la empresa que </w:t>
      </w:r>
      <w:proofErr w:type="spellStart"/>
      <w:r w:rsidRPr="00B21CDD">
        <w:rPr>
          <w:rFonts w:ascii="Arial" w:hAnsi="Arial" w:cs="Arial"/>
          <w:sz w:val="24"/>
          <w:szCs w:val="24"/>
          <w:lang w:val="es-ES_tradnl"/>
        </w:rPr>
        <w:t>que</w:t>
      </w:r>
      <w:proofErr w:type="spellEnd"/>
      <w:r w:rsidRPr="00B21CDD">
        <w:rPr>
          <w:rFonts w:ascii="Arial" w:hAnsi="Arial" w:cs="Arial"/>
          <w:sz w:val="24"/>
          <w:szCs w:val="24"/>
          <w:lang w:val="es-ES_tradnl"/>
        </w:rPr>
        <w:t xml:space="preserve"> acredite contar con 3 contratos  con los cuales pueda acreditar que ha ejecutado obras con las características, complejidad y magnitud específicas y en condiciones similares a las señaladas en la Convocatoria. Se asignarán 3 puntos a la empresa que </w:t>
      </w:r>
      <w:proofErr w:type="spellStart"/>
      <w:r w:rsidRPr="00B21CDD">
        <w:rPr>
          <w:rFonts w:ascii="Arial" w:hAnsi="Arial" w:cs="Arial"/>
          <w:sz w:val="24"/>
          <w:szCs w:val="24"/>
          <w:lang w:val="es-ES_tradnl"/>
        </w:rPr>
        <w:t>que</w:t>
      </w:r>
      <w:proofErr w:type="spellEnd"/>
      <w:r w:rsidRPr="00B21CDD">
        <w:rPr>
          <w:rFonts w:ascii="Arial" w:hAnsi="Arial" w:cs="Arial"/>
          <w:sz w:val="24"/>
          <w:szCs w:val="24"/>
          <w:lang w:val="es-ES_tradnl"/>
        </w:rPr>
        <w:t xml:space="preserve"> acredite contar con 2 contratos  con los cuales pueda acreditar que ha ejecutado obras con las características, complejidad y magnitud específicas y en condiciones similares a las señaladas en la Convocatoria.</w:t>
      </w:r>
    </w:p>
    <w:p w:rsidR="00276B33" w:rsidRDefault="00276B33" w:rsidP="00276B33">
      <w:pPr>
        <w:pStyle w:val="Prrafodelista"/>
        <w:suppressAutoHyphens/>
        <w:autoSpaceDE w:val="0"/>
        <w:spacing w:before="120"/>
        <w:ind w:left="2269"/>
        <w:jc w:val="both"/>
        <w:rPr>
          <w:rFonts w:ascii="Arial" w:hAnsi="Arial" w:cs="Arial"/>
          <w:sz w:val="24"/>
          <w:szCs w:val="24"/>
          <w:lang w:val="es-ES_tradnl"/>
        </w:rPr>
      </w:pPr>
    </w:p>
    <w:p w:rsidR="00C964B6" w:rsidRDefault="00C964B6" w:rsidP="00C964B6">
      <w:pPr>
        <w:tabs>
          <w:tab w:val="left" w:pos="1985"/>
        </w:tabs>
        <w:suppressAutoHyphens/>
        <w:autoSpaceDE w:val="0"/>
        <w:spacing w:before="120" w:after="120"/>
        <w:jc w:val="both"/>
        <w:rPr>
          <w:rFonts w:ascii="Arial" w:hAnsi="Arial" w:cs="Arial"/>
          <w:b/>
          <w:bCs/>
          <w:sz w:val="24"/>
          <w:szCs w:val="24"/>
          <w:lang w:val="es-ES_tradnl"/>
        </w:rPr>
      </w:pPr>
      <w:r>
        <w:rPr>
          <w:rFonts w:ascii="Arial" w:hAnsi="Arial" w:cs="Arial"/>
          <w:b/>
          <w:bCs/>
          <w:sz w:val="24"/>
          <w:szCs w:val="24"/>
          <w:lang w:val="es-ES_tradnl"/>
        </w:rPr>
        <w:t xml:space="preserve">A.4 Cumplimiento de contratos </w:t>
      </w:r>
      <w:r w:rsidR="00C53F09">
        <w:rPr>
          <w:rFonts w:ascii="Arial" w:hAnsi="Arial" w:cs="Arial"/>
          <w:b/>
          <w:bCs/>
          <w:sz w:val="24"/>
          <w:szCs w:val="24"/>
          <w:lang w:val="es-ES_tradnl"/>
        </w:rPr>
        <w:t xml:space="preserve">de obras similares </w:t>
      </w:r>
    </w:p>
    <w:p w:rsidR="00B21CDD" w:rsidRPr="00B21CDD" w:rsidRDefault="00B21CDD" w:rsidP="00B21CDD">
      <w:pPr>
        <w:tabs>
          <w:tab w:val="left" w:pos="1985"/>
        </w:tabs>
        <w:suppressAutoHyphens/>
        <w:autoSpaceDE w:val="0"/>
        <w:spacing w:before="120" w:after="120"/>
        <w:ind w:left="1985"/>
        <w:jc w:val="both"/>
        <w:rPr>
          <w:rFonts w:ascii="Arial" w:hAnsi="Arial" w:cs="Arial"/>
          <w:sz w:val="24"/>
          <w:szCs w:val="24"/>
          <w:lang w:val="es-ES_tradnl"/>
        </w:rPr>
      </w:pPr>
      <w:r>
        <w:rPr>
          <w:rFonts w:ascii="Arial" w:hAnsi="Arial" w:cs="Arial"/>
          <w:sz w:val="24"/>
          <w:szCs w:val="24"/>
          <w:lang w:val="es-ES_tradnl"/>
        </w:rPr>
        <w:t>S</w:t>
      </w:r>
      <w:r w:rsidRPr="00B21CDD">
        <w:rPr>
          <w:rFonts w:ascii="Arial" w:hAnsi="Arial" w:cs="Arial"/>
          <w:sz w:val="24"/>
          <w:szCs w:val="24"/>
          <w:lang w:val="es-ES_tradnl"/>
        </w:rPr>
        <w:t xml:space="preserve">e asignarán los 3 puntos a la empresa que tenga mayor número de contratos cumplidos satisfactoriamente en términos del Reglamento de la LOPSRM (y que hayan sido contabilizados en los rubros de experiencia o especialidad). Al resto de los licitantes se les asignará puntuación o unidades porcentuales de manera proporcional al número de contratos que acreditó haber cumplido. </w:t>
      </w:r>
    </w:p>
    <w:p w:rsidR="00B21CDD" w:rsidRPr="00B21CDD" w:rsidRDefault="00B21CDD" w:rsidP="00B21CDD">
      <w:pPr>
        <w:tabs>
          <w:tab w:val="left" w:pos="1985"/>
        </w:tabs>
        <w:suppressAutoHyphens/>
        <w:autoSpaceDE w:val="0"/>
        <w:spacing w:before="120" w:after="120"/>
        <w:ind w:left="1985"/>
        <w:jc w:val="both"/>
        <w:rPr>
          <w:rFonts w:ascii="Arial" w:hAnsi="Arial" w:cs="Arial"/>
          <w:sz w:val="24"/>
          <w:szCs w:val="24"/>
          <w:lang w:val="es-ES_tradnl"/>
        </w:rPr>
      </w:pPr>
      <w:r w:rsidRPr="00B21CDD">
        <w:rPr>
          <w:rFonts w:ascii="Arial" w:hAnsi="Arial" w:cs="Arial"/>
          <w:sz w:val="24"/>
          <w:szCs w:val="24"/>
          <w:lang w:val="es-ES_tradnl"/>
        </w:rPr>
        <w:t>Los Licitantes, deberán acreditar como mínimo el cumplimiento de cinco contratos por cada uno de los rubros considerados como Obras Similares con los montos señalados en la base SEXTA, numeral 3 de la Convocatoria. Dichos documentos podrá ser: actas de entrega recepción; finiquitos o documentos que acrediten el cumplimiento.</w:t>
      </w:r>
    </w:p>
    <w:p w:rsidR="00B21CDD" w:rsidRPr="00B21CDD" w:rsidRDefault="00B21CDD" w:rsidP="00B21CDD">
      <w:pPr>
        <w:tabs>
          <w:tab w:val="left" w:pos="1985"/>
        </w:tabs>
        <w:suppressAutoHyphens/>
        <w:autoSpaceDE w:val="0"/>
        <w:spacing w:before="120" w:after="120"/>
        <w:ind w:left="1985"/>
        <w:jc w:val="both"/>
        <w:rPr>
          <w:rFonts w:ascii="Arial" w:hAnsi="Arial" w:cs="Arial"/>
          <w:sz w:val="24"/>
          <w:szCs w:val="24"/>
          <w:lang w:val="es-ES_tradnl"/>
        </w:rPr>
      </w:pPr>
      <w:r w:rsidRPr="00B21CDD">
        <w:rPr>
          <w:rFonts w:ascii="Arial" w:hAnsi="Arial" w:cs="Arial"/>
          <w:sz w:val="24"/>
          <w:szCs w:val="24"/>
          <w:lang w:val="es-ES_tradnl"/>
        </w:rPr>
        <w:lastRenderedPageBreak/>
        <w:t>En caso de que dos o más licitantes presenten el mismo número de contratos o documentos para acreditar el cumplimiento de contratos, la Convocante dará la misma puntuación o unidades porcentuales a los Licitantes que se encuentren en este supuesto.</w:t>
      </w:r>
    </w:p>
    <w:p w:rsidR="00466032" w:rsidRDefault="00B21CDD" w:rsidP="00B21CDD">
      <w:pPr>
        <w:tabs>
          <w:tab w:val="left" w:pos="1985"/>
        </w:tabs>
        <w:suppressAutoHyphens/>
        <w:autoSpaceDE w:val="0"/>
        <w:spacing w:before="120" w:after="120"/>
        <w:ind w:left="1985"/>
        <w:jc w:val="both"/>
        <w:rPr>
          <w:rFonts w:ascii="Arial" w:hAnsi="Arial" w:cs="Arial"/>
          <w:b/>
          <w:sz w:val="24"/>
          <w:szCs w:val="24"/>
          <w:lang w:val="es-ES_tradnl"/>
        </w:rPr>
      </w:pPr>
      <w:r w:rsidRPr="00B21CDD">
        <w:rPr>
          <w:rFonts w:ascii="Arial" w:hAnsi="Arial" w:cs="Arial"/>
          <w:sz w:val="24"/>
          <w:szCs w:val="24"/>
          <w:lang w:val="es-ES_tradnl"/>
        </w:rPr>
        <w:t>En caso de no presentar el mínimo de contratos requeridos por rubro considerados como obras similares, no se asignarán puntuación o unidades porcentuales en el Cumplimiento.</w:t>
      </w:r>
    </w:p>
    <w:p w:rsidR="00EC2915" w:rsidRPr="00EC2915" w:rsidRDefault="00EC2915" w:rsidP="00EC2915">
      <w:pPr>
        <w:tabs>
          <w:tab w:val="left" w:pos="1985"/>
        </w:tabs>
        <w:suppressAutoHyphens/>
        <w:autoSpaceDE w:val="0"/>
        <w:spacing w:before="120" w:after="120"/>
        <w:jc w:val="both"/>
        <w:rPr>
          <w:rFonts w:ascii="Arial" w:hAnsi="Arial" w:cs="Arial"/>
          <w:b/>
          <w:sz w:val="24"/>
          <w:szCs w:val="24"/>
          <w:lang w:val="es-ES_tradnl"/>
        </w:rPr>
      </w:pPr>
      <w:r w:rsidRPr="00EC2915">
        <w:rPr>
          <w:rFonts w:ascii="Arial" w:hAnsi="Arial" w:cs="Arial"/>
          <w:b/>
          <w:sz w:val="24"/>
          <w:szCs w:val="24"/>
          <w:lang w:val="es-ES_tradnl"/>
        </w:rPr>
        <w:t xml:space="preserve">A.5) Contenido Nacional </w:t>
      </w:r>
    </w:p>
    <w:p w:rsidR="00276B33" w:rsidRPr="00220249" w:rsidRDefault="00276B33" w:rsidP="00EC2915">
      <w:pPr>
        <w:tabs>
          <w:tab w:val="left" w:pos="1985"/>
        </w:tabs>
        <w:suppressAutoHyphens/>
        <w:autoSpaceDE w:val="0"/>
        <w:spacing w:before="120" w:after="120"/>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 En este rubro se asignarán como máximo 5</w:t>
      </w:r>
      <w:r w:rsidRPr="00220249">
        <w:rPr>
          <w:rFonts w:ascii="Arial" w:hAnsi="Arial" w:cs="Arial"/>
          <w:b/>
          <w:bCs/>
          <w:sz w:val="24"/>
          <w:szCs w:val="24"/>
        </w:rPr>
        <w:t xml:space="preserve"> (cinco) puntos, </w:t>
      </w:r>
      <w:r w:rsidRPr="00220249">
        <w:rPr>
          <w:rFonts w:ascii="Arial" w:hAnsi="Arial" w:cs="Arial"/>
          <w:bCs/>
          <w:sz w:val="24"/>
          <w:szCs w:val="24"/>
        </w:rPr>
        <w:t xml:space="preserve">que se distribuirán en los siguientes </w:t>
      </w:r>
      <w:proofErr w:type="spellStart"/>
      <w:r w:rsidRPr="00220249">
        <w:rPr>
          <w:rFonts w:ascii="Arial" w:hAnsi="Arial" w:cs="Arial"/>
          <w:bCs/>
          <w:sz w:val="24"/>
          <w:szCs w:val="24"/>
        </w:rPr>
        <w:t>subrubros</w:t>
      </w:r>
      <w:proofErr w:type="spellEnd"/>
      <w:r w:rsidRPr="00220249">
        <w:rPr>
          <w:rFonts w:ascii="Arial" w:hAnsi="Arial" w:cs="Arial"/>
          <w:b/>
          <w:bCs/>
          <w:sz w:val="24"/>
          <w:szCs w:val="24"/>
        </w:rPr>
        <w:t>:</w:t>
      </w:r>
    </w:p>
    <w:p w:rsidR="00276B33" w:rsidRPr="00220249" w:rsidRDefault="00276B33" w:rsidP="00276B3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maquinaria.</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Se le otorgará 2.5 (dos punto cinco) puntos, que representan el 50% del total de puntos establecidos para este rubro, sólo si los licitantes acreditan haber cumplido con el 40% (cuarenta por ciento) de contenido nacional de materiales</w:t>
      </w:r>
      <w:r w:rsidR="00E35E14">
        <w:rPr>
          <w:rFonts w:ascii="Arial" w:hAnsi="Arial" w:cs="Arial"/>
          <w:bCs/>
          <w:sz w:val="24"/>
          <w:szCs w:val="24"/>
          <w:lang w:val="es-ES_tradnl"/>
        </w:rPr>
        <w:t xml:space="preserve"> y maquinaria.</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E35E14" w:rsidRPr="00220249" w:rsidRDefault="00E35E14" w:rsidP="00276B33">
      <w:pPr>
        <w:tabs>
          <w:tab w:val="left" w:pos="1985"/>
        </w:tabs>
        <w:suppressAutoHyphens/>
        <w:autoSpaceDE w:val="0"/>
        <w:spacing w:before="120" w:after="120"/>
        <w:ind w:left="1985"/>
        <w:jc w:val="both"/>
        <w:rPr>
          <w:rFonts w:ascii="Arial" w:hAnsi="Arial" w:cs="Arial"/>
          <w:b/>
          <w:bCs/>
          <w:sz w:val="24"/>
          <w:szCs w:val="24"/>
        </w:rPr>
      </w:pPr>
    </w:p>
    <w:p w:rsidR="00276B33" w:rsidRPr="00220249" w:rsidRDefault="00276B33" w:rsidP="00276B3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2.5 (dos punto cinco) puntos, </w:t>
      </w:r>
      <w:r w:rsidRPr="00220249">
        <w:rPr>
          <w:rFonts w:ascii="Arial" w:hAnsi="Arial" w:cs="Arial"/>
          <w:bCs/>
          <w:sz w:val="24"/>
          <w:szCs w:val="24"/>
          <w:lang w:val="es-ES_tradnl"/>
        </w:rPr>
        <w:t>que representan el 50% del total de puntos establecidos para este rubro</w:t>
      </w:r>
      <w:r w:rsidRPr="00220249">
        <w:rPr>
          <w:rFonts w:ascii="Arial" w:hAnsi="Arial" w:cs="Arial"/>
          <w:bCs/>
          <w:sz w:val="24"/>
          <w:szCs w:val="24"/>
        </w:rPr>
        <w:t>, sólo si los licitantes acreditan haber cumplido con el 70% (setenta por ciento) de contenido nacional de mano de obra, establecido en la presente convocatoria, considerando dentro de ésta a los especialistas, técnicos y administrativos.</w:t>
      </w:r>
    </w:p>
    <w:p w:rsidR="00276B33" w:rsidRPr="00220249"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276B33" w:rsidRDefault="00276B33" w:rsidP="00276B3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de la presente convocatoria.</w:t>
      </w:r>
    </w:p>
    <w:p w:rsidR="00415843" w:rsidRDefault="00415843" w:rsidP="00276B33">
      <w:pPr>
        <w:tabs>
          <w:tab w:val="left" w:pos="1985"/>
        </w:tabs>
        <w:suppressAutoHyphens/>
        <w:autoSpaceDE w:val="0"/>
        <w:spacing w:before="120" w:after="120"/>
        <w:ind w:left="1985"/>
        <w:jc w:val="both"/>
        <w:rPr>
          <w:rFonts w:ascii="Arial" w:hAnsi="Arial" w:cs="Arial"/>
          <w:bCs/>
          <w:sz w:val="24"/>
          <w:szCs w:val="24"/>
        </w:rPr>
      </w:pPr>
    </w:p>
    <w:p w:rsidR="00415843" w:rsidRPr="00415843" w:rsidRDefault="00415843" w:rsidP="00415843">
      <w:pPr>
        <w:tabs>
          <w:tab w:val="left" w:pos="1985"/>
        </w:tabs>
        <w:suppressAutoHyphens/>
        <w:autoSpaceDE w:val="0"/>
        <w:spacing w:before="120" w:after="120"/>
        <w:jc w:val="both"/>
        <w:rPr>
          <w:rFonts w:ascii="Arial" w:hAnsi="Arial" w:cs="Arial"/>
          <w:b/>
          <w:bCs/>
          <w:sz w:val="24"/>
          <w:szCs w:val="24"/>
          <w:lang w:val="es-ES_tradnl"/>
        </w:rPr>
      </w:pPr>
      <w:r w:rsidRPr="00415843">
        <w:rPr>
          <w:rFonts w:ascii="Arial" w:hAnsi="Arial" w:cs="Arial"/>
          <w:b/>
          <w:bCs/>
          <w:sz w:val="24"/>
          <w:szCs w:val="24"/>
          <w:lang w:val="es-ES_tradnl"/>
        </w:rPr>
        <w:t xml:space="preserve">A.6) </w:t>
      </w:r>
      <w:r w:rsidRPr="00415843">
        <w:rPr>
          <w:rFonts w:ascii="Arial" w:hAnsi="Arial" w:cs="Arial"/>
          <w:b/>
          <w:bCs/>
          <w:sz w:val="24"/>
          <w:szCs w:val="24"/>
          <w:lang w:val="es-ES_tradnl"/>
        </w:rPr>
        <w:t xml:space="preserve">Capacitación o transferencia de conocimientos. </w:t>
      </w:r>
    </w:p>
    <w:p w:rsidR="00415843" w:rsidRPr="00415843" w:rsidRDefault="00415843" w:rsidP="00415843">
      <w:pPr>
        <w:tabs>
          <w:tab w:val="left" w:pos="1985"/>
        </w:tabs>
        <w:suppressAutoHyphens/>
        <w:autoSpaceDE w:val="0"/>
        <w:spacing w:before="120" w:after="120"/>
        <w:jc w:val="both"/>
        <w:rPr>
          <w:rFonts w:ascii="Arial" w:hAnsi="Arial" w:cs="Arial"/>
          <w:bCs/>
          <w:sz w:val="24"/>
          <w:szCs w:val="24"/>
        </w:rPr>
      </w:pPr>
      <w:r w:rsidRPr="00415843">
        <w:rPr>
          <w:rFonts w:ascii="Arial" w:hAnsi="Arial" w:cs="Arial"/>
          <w:bCs/>
          <w:sz w:val="24"/>
          <w:szCs w:val="24"/>
        </w:rPr>
        <w:t>Este rubro tendrá un rango de puntuación o unidades porcentuales de 3 a 6, los cuales se obtendrán de la puntuación o unidades porcentuales asignadas al rubro señalado en el numeral ii de esta fracción. En caso de que la convocante considere innecesario incluir este rubro para su evaluación, la puntuación o unidades porcentuales del rubro antes señalado no se deberán afectar.</w:t>
      </w:r>
      <w:r>
        <w:rPr>
          <w:rFonts w:ascii="Arial" w:hAnsi="Arial" w:cs="Arial"/>
          <w:bCs/>
          <w:sz w:val="24"/>
          <w:szCs w:val="24"/>
        </w:rPr>
        <w:t xml:space="preserve"> (NO APLICA)</w:t>
      </w:r>
    </w:p>
    <w:p w:rsidR="00415843" w:rsidRPr="00220249" w:rsidRDefault="00415843" w:rsidP="00276B33">
      <w:pPr>
        <w:tabs>
          <w:tab w:val="left" w:pos="1985"/>
        </w:tabs>
        <w:suppressAutoHyphens/>
        <w:autoSpaceDE w:val="0"/>
        <w:spacing w:before="120" w:after="120"/>
        <w:ind w:left="1985"/>
        <w:jc w:val="both"/>
        <w:rPr>
          <w:rFonts w:ascii="Arial" w:hAnsi="Arial" w:cs="Arial"/>
          <w:bCs/>
          <w:sz w:val="24"/>
          <w:szCs w:val="24"/>
        </w:rPr>
      </w:pPr>
      <w:bookmarkStart w:id="1" w:name="_GoBack"/>
      <w:bookmarkEnd w:id="1"/>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Donde:</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Donde:</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lastRenderedPageBreak/>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36599" w:rsidRPr="00236599" w:rsidRDefault="00236599" w:rsidP="00236599">
      <w:pPr>
        <w:rPr>
          <w:rFonts w:ascii="Calibri" w:hAnsi="Calibri"/>
          <w:b/>
          <w:bCs/>
          <w:color w:val="000000"/>
          <w:sz w:val="24"/>
          <w:szCs w:val="24"/>
          <w:lang w:eastAsia="es-MX"/>
        </w:rPr>
      </w:pPr>
      <w:r>
        <w:rPr>
          <w:rFonts w:ascii="Calibri" w:hAnsi="Calibri"/>
          <w:b/>
          <w:bCs/>
          <w:color w:val="000000"/>
          <w:sz w:val="24"/>
          <w:szCs w:val="24"/>
          <w:lang w:eastAsia="es-MX"/>
        </w:rPr>
        <w:t xml:space="preserve">NOTA: </w:t>
      </w:r>
      <w:r w:rsidRPr="00236599">
        <w:rPr>
          <w:rFonts w:ascii="Calibri" w:hAnsi="Calibri"/>
          <w:b/>
          <w:bCs/>
          <w:color w:val="000000"/>
          <w:sz w:val="24"/>
          <w:szCs w:val="24"/>
          <w:lang w:eastAsia="es-MX"/>
        </w:rPr>
        <w:t>VER FORMA 01 MATRIZ BASE DE PUNTOS PROPUESTA TÉCNICA</w:t>
      </w:r>
      <w:r>
        <w:rPr>
          <w:rFonts w:ascii="Calibri" w:hAnsi="Calibri"/>
          <w:b/>
          <w:bCs/>
          <w:color w:val="000000"/>
          <w:sz w:val="24"/>
          <w:szCs w:val="24"/>
          <w:lang w:eastAsia="es-MX"/>
        </w:rPr>
        <w:t xml:space="preserve">.  </w:t>
      </w:r>
      <w:r w:rsidRPr="00236599">
        <w:rPr>
          <w:rFonts w:ascii="Calibri" w:hAnsi="Calibri"/>
          <w:b/>
          <w:bCs/>
          <w:color w:val="000000"/>
          <w:sz w:val="24"/>
          <w:szCs w:val="24"/>
          <w:lang w:eastAsia="es-MX"/>
        </w:rPr>
        <w:t xml:space="preserve"> </w:t>
      </w:r>
    </w:p>
    <w:p w:rsidR="007659DB" w:rsidRPr="00236599" w:rsidRDefault="007659DB" w:rsidP="00236599">
      <w:pPr>
        <w:rPr>
          <w:rFonts w:ascii="Arial" w:hAnsi="Arial" w:cs="Arial"/>
          <w:sz w:val="24"/>
          <w:szCs w:val="24"/>
          <w:highlight w:val="yellow"/>
        </w:rPr>
      </w:pPr>
    </w:p>
    <w:sectPr w:rsidR="007659DB" w:rsidRPr="0023659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860" w:rsidRDefault="00316860" w:rsidP="00FE11D8">
      <w:r>
        <w:separator/>
      </w:r>
    </w:p>
  </w:endnote>
  <w:endnote w:type="continuationSeparator" w:id="0">
    <w:p w:rsidR="00316860" w:rsidRDefault="00316860"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35CEC" w:rsidRPr="001D109E" w:rsidRDefault="00357614">
        <w:pPr>
          <w:pStyle w:val="Piedepgina"/>
          <w:jc w:val="right"/>
          <w:rPr>
            <w:rFonts w:ascii="Arial" w:hAnsi="Arial" w:cs="Arial"/>
          </w:rPr>
        </w:pPr>
        <w:r w:rsidRPr="001D109E">
          <w:rPr>
            <w:rFonts w:ascii="Arial" w:hAnsi="Arial" w:cs="Arial"/>
          </w:rPr>
          <w:fldChar w:fldCharType="begin"/>
        </w:r>
        <w:r w:rsidR="00C35CEC" w:rsidRPr="001D109E">
          <w:rPr>
            <w:rFonts w:ascii="Arial" w:hAnsi="Arial" w:cs="Arial"/>
          </w:rPr>
          <w:instrText>PAGE   \* MERGEFORMAT</w:instrText>
        </w:r>
        <w:r w:rsidRPr="001D109E">
          <w:rPr>
            <w:rFonts w:ascii="Arial" w:hAnsi="Arial" w:cs="Arial"/>
          </w:rPr>
          <w:fldChar w:fldCharType="separate"/>
        </w:r>
        <w:r w:rsidR="00415843" w:rsidRPr="00415843">
          <w:rPr>
            <w:rFonts w:ascii="Arial" w:hAnsi="Arial" w:cs="Arial"/>
            <w:noProof/>
            <w:lang w:val="es-ES"/>
          </w:rPr>
          <w:t>14</w:t>
        </w:r>
        <w:r w:rsidRPr="001D109E">
          <w:rPr>
            <w:rFonts w:ascii="Arial" w:hAnsi="Arial" w:cs="Arial"/>
          </w:rPr>
          <w:fldChar w:fldCharType="end"/>
        </w:r>
      </w:p>
    </w:sdtContent>
  </w:sdt>
  <w:p w:rsidR="00C35CEC" w:rsidRPr="001D109E" w:rsidRDefault="00C35CEC">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860" w:rsidRDefault="00316860" w:rsidP="00FE11D8">
      <w:r>
        <w:separator/>
      </w:r>
    </w:p>
  </w:footnote>
  <w:footnote w:type="continuationSeparator" w:id="0">
    <w:p w:rsidR="00316860" w:rsidRDefault="00316860"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CEC" w:rsidRDefault="003D0A3A">
    <w:pPr>
      <w:pStyle w:val="Encabezado"/>
    </w:pPr>
    <w:r>
      <w:rPr>
        <w:rFonts w:ascii="Arial" w:hAnsi="Arial"/>
        <w:noProof/>
        <w:sz w:val="22"/>
        <w:lang w:eastAsia="es-MX"/>
      </w:rPr>
      <w:drawing>
        <wp:anchor distT="0" distB="0" distL="114300" distR="114300" simplePos="0" relativeHeight="251659264" behindDoc="0" locked="0" layoutInCell="1" allowOverlap="1" wp14:anchorId="2525AA89" wp14:editId="310C0929">
          <wp:simplePos x="0" y="0"/>
          <wp:positionH relativeFrom="column">
            <wp:posOffset>-157480</wp:posOffset>
          </wp:positionH>
          <wp:positionV relativeFrom="paragraph">
            <wp:posOffset>102235</wp:posOffset>
          </wp:positionV>
          <wp:extent cx="1878965" cy="764540"/>
          <wp:effectExtent l="0" t="0" r="6985"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905" b="2193"/>
                  <a:stretch>
                    <a:fillRect/>
                  </a:stretch>
                </pic:blipFill>
                <pic:spPr bwMode="auto">
                  <a:xfrm>
                    <a:off x="0" y="0"/>
                    <a:ext cx="1878965" cy="764540"/>
                  </a:xfrm>
                  <a:prstGeom prst="rect">
                    <a:avLst/>
                  </a:prstGeom>
                  <a:noFill/>
                </pic:spPr>
              </pic:pic>
            </a:graphicData>
          </a:graphic>
          <wp14:sizeRelH relativeFrom="page">
            <wp14:pctWidth>0</wp14:pctWidth>
          </wp14:sizeRelH>
          <wp14:sizeRelV relativeFrom="page">
            <wp14:pctHeight>0</wp14:pctHeight>
          </wp14:sizeRelV>
        </wp:anchor>
      </w:drawing>
    </w:r>
  </w:p>
  <w:p w:rsidR="003D0A3A" w:rsidRPr="003F19F8" w:rsidRDefault="003D0A3A" w:rsidP="003D0A3A">
    <w:pPr>
      <w:pStyle w:val="Encabezado"/>
      <w:ind w:left="-709"/>
      <w:jc w:val="right"/>
      <w:rPr>
        <w:rFonts w:ascii="Arial" w:hAnsi="Arial"/>
        <w:noProof/>
        <w:sz w:val="22"/>
        <w:lang w:eastAsia="es-MX"/>
      </w:rPr>
    </w:pPr>
    <w:r w:rsidRPr="003F19F8">
      <w:rPr>
        <w:rFonts w:ascii="Arial" w:hAnsi="Arial"/>
        <w:noProof/>
        <w:sz w:val="22"/>
        <w:lang w:eastAsia="es-MX"/>
      </w:rPr>
      <w:t>Subsecretaría de Transportes</w:t>
    </w:r>
  </w:p>
  <w:p w:rsidR="003D0A3A" w:rsidRDefault="003D0A3A" w:rsidP="003D0A3A">
    <w:pPr>
      <w:pStyle w:val="Encabezado"/>
      <w:ind w:left="-709"/>
      <w:jc w:val="right"/>
      <w:rPr>
        <w:rFonts w:ascii="Arial" w:hAnsi="Arial"/>
        <w:noProof/>
        <w:sz w:val="22"/>
        <w:lang w:eastAsia="es-MX"/>
      </w:rPr>
    </w:pPr>
    <w:r w:rsidRPr="003F19F8">
      <w:rPr>
        <w:rFonts w:ascii="Arial" w:hAnsi="Arial"/>
        <w:noProof/>
        <w:sz w:val="22"/>
        <w:lang w:eastAsia="es-MX"/>
      </w:rPr>
      <w:t>Dirección General de Transporte Ferroviario y Multimodal</w:t>
    </w:r>
  </w:p>
  <w:p w:rsidR="003D0A3A" w:rsidRPr="00BC0CFA" w:rsidRDefault="003D0A3A" w:rsidP="003D0A3A">
    <w:pPr>
      <w:pStyle w:val="Encabezado"/>
      <w:ind w:left="-709"/>
      <w:jc w:val="right"/>
      <w:rPr>
        <w:rFonts w:ascii="Arial" w:hAnsi="Arial"/>
        <w:sz w:val="22"/>
      </w:rPr>
    </w:pPr>
    <w:r w:rsidRPr="00E00ED1">
      <w:rPr>
        <w:rFonts w:ascii="Arial" w:hAnsi="Arial"/>
        <w:sz w:val="22"/>
      </w:rPr>
      <w:t>L</w:t>
    </w:r>
    <w:r>
      <w:rPr>
        <w:rFonts w:ascii="Arial" w:hAnsi="Arial"/>
        <w:sz w:val="22"/>
      </w:rPr>
      <w:t xml:space="preserve">icitación Pública </w:t>
    </w:r>
    <w:r w:rsidRPr="00BC0CFA">
      <w:rPr>
        <w:rFonts w:ascii="Arial" w:hAnsi="Arial"/>
        <w:sz w:val="22"/>
      </w:rPr>
      <w:t>Nacional No. LO-009000988-N31-2014</w:t>
    </w:r>
  </w:p>
  <w:p w:rsidR="00C35CEC" w:rsidRDefault="00C35CEC" w:rsidP="00032C72">
    <w:pPr>
      <w:pStyle w:val="Encabezado"/>
      <w:tabs>
        <w:tab w:val="clear" w:pos="4419"/>
        <w:tab w:val="clear" w:pos="8838"/>
      </w:tabs>
      <w:ind w:right="49" w:firstLine="1"/>
      <w:jc w:val="right"/>
      <w:rPr>
        <w:rFonts w:ascii="Arial" w:hAnsi="Arial" w:cs="Arial"/>
        <w:b/>
      </w:rPr>
    </w:pPr>
  </w:p>
  <w:p w:rsidR="00C35CEC" w:rsidRDefault="00C35CEC"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75B8"/>
    <w:multiLevelType w:val="hybridMultilevel"/>
    <w:tmpl w:val="F79A7B86"/>
    <w:lvl w:ilvl="0" w:tplc="13621AD6">
      <w:start w:val="4"/>
      <w:numFmt w:val="lowerLetter"/>
      <w:lvlText w:val="%1)"/>
      <w:lvlJc w:val="left"/>
      <w:pPr>
        <w:ind w:left="2771" w:hanging="360"/>
      </w:pPr>
      <w:rPr>
        <w:rFonts w:hint="default"/>
        <w:b/>
      </w:rPr>
    </w:lvl>
    <w:lvl w:ilvl="1" w:tplc="080A0019" w:tentative="1">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7">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2">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C2A51A1"/>
    <w:multiLevelType w:val="hybridMultilevel"/>
    <w:tmpl w:val="BAD29CBA"/>
    <w:lvl w:ilvl="0" w:tplc="55C24C6E">
      <w:start w:val="1"/>
      <w:numFmt w:val="lowerLetter"/>
      <w:lvlText w:val="%1)"/>
      <w:lvlJc w:val="left"/>
      <w:pPr>
        <w:tabs>
          <w:tab w:val="num" w:pos="1691"/>
        </w:tabs>
        <w:ind w:left="2771" w:hanging="360"/>
      </w:pPr>
      <w:rPr>
        <w:b/>
      </w:rPr>
    </w:lvl>
    <w:lvl w:ilvl="1" w:tplc="0C0A0019">
      <w:start w:val="1"/>
      <w:numFmt w:val="decimal"/>
      <w:lvlText w:val="%2."/>
      <w:lvlJc w:val="left"/>
      <w:pPr>
        <w:tabs>
          <w:tab w:val="num" w:pos="3131"/>
        </w:tabs>
        <w:ind w:left="3131" w:hanging="360"/>
      </w:pPr>
    </w:lvl>
    <w:lvl w:ilvl="2" w:tplc="0C0A001B">
      <w:start w:val="1"/>
      <w:numFmt w:val="decimal"/>
      <w:lvlText w:val="%3."/>
      <w:lvlJc w:val="left"/>
      <w:pPr>
        <w:tabs>
          <w:tab w:val="num" w:pos="3851"/>
        </w:tabs>
        <w:ind w:left="3851" w:hanging="360"/>
      </w:pPr>
    </w:lvl>
    <w:lvl w:ilvl="3" w:tplc="0C0A000F">
      <w:start w:val="1"/>
      <w:numFmt w:val="decimal"/>
      <w:lvlText w:val="%4."/>
      <w:lvlJc w:val="left"/>
      <w:pPr>
        <w:tabs>
          <w:tab w:val="num" w:pos="4571"/>
        </w:tabs>
        <w:ind w:left="4571" w:hanging="360"/>
      </w:pPr>
    </w:lvl>
    <w:lvl w:ilvl="4" w:tplc="0C0A0019">
      <w:start w:val="1"/>
      <w:numFmt w:val="decimal"/>
      <w:lvlText w:val="%5."/>
      <w:lvlJc w:val="left"/>
      <w:pPr>
        <w:tabs>
          <w:tab w:val="num" w:pos="5291"/>
        </w:tabs>
        <w:ind w:left="5291" w:hanging="360"/>
      </w:pPr>
    </w:lvl>
    <w:lvl w:ilvl="5" w:tplc="0C0A001B">
      <w:start w:val="1"/>
      <w:numFmt w:val="decimal"/>
      <w:lvlText w:val="%6."/>
      <w:lvlJc w:val="left"/>
      <w:pPr>
        <w:tabs>
          <w:tab w:val="num" w:pos="6011"/>
        </w:tabs>
        <w:ind w:left="6011" w:hanging="360"/>
      </w:pPr>
    </w:lvl>
    <w:lvl w:ilvl="6" w:tplc="0C0A000F">
      <w:start w:val="1"/>
      <w:numFmt w:val="decimal"/>
      <w:lvlText w:val="%7."/>
      <w:lvlJc w:val="left"/>
      <w:pPr>
        <w:tabs>
          <w:tab w:val="num" w:pos="6731"/>
        </w:tabs>
        <w:ind w:left="6731" w:hanging="360"/>
      </w:pPr>
    </w:lvl>
    <w:lvl w:ilvl="7" w:tplc="0C0A0019">
      <w:start w:val="1"/>
      <w:numFmt w:val="decimal"/>
      <w:lvlText w:val="%8."/>
      <w:lvlJc w:val="left"/>
      <w:pPr>
        <w:tabs>
          <w:tab w:val="num" w:pos="7451"/>
        </w:tabs>
        <w:ind w:left="7451" w:hanging="360"/>
      </w:pPr>
    </w:lvl>
    <w:lvl w:ilvl="8" w:tplc="0C0A001B">
      <w:start w:val="1"/>
      <w:numFmt w:val="decimal"/>
      <w:lvlText w:val="%9."/>
      <w:lvlJc w:val="left"/>
      <w:pPr>
        <w:tabs>
          <w:tab w:val="num" w:pos="8171"/>
        </w:tabs>
        <w:ind w:left="8171" w:hanging="360"/>
      </w:pPr>
    </w:lvl>
  </w:abstractNum>
  <w:abstractNum w:abstractNumId="15">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9ED3C7E"/>
    <w:multiLevelType w:val="hybridMultilevel"/>
    <w:tmpl w:val="675E04FA"/>
    <w:lvl w:ilvl="0" w:tplc="D916CA6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5">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EEE708E"/>
    <w:multiLevelType w:val="hybridMultilevel"/>
    <w:tmpl w:val="CC763E4C"/>
    <w:lvl w:ilvl="0" w:tplc="080A001B">
      <w:start w:val="1"/>
      <w:numFmt w:val="lowerRoman"/>
      <w:lvlText w:val="%1."/>
      <w:lvlJc w:val="right"/>
      <w:pPr>
        <w:ind w:left="1364" w:hanging="360"/>
      </w:pPr>
      <w:rPr>
        <w:rFonts w:hint="default"/>
        <w:b/>
        <w:lang w:val="es-ES_tradnl"/>
      </w:rPr>
    </w:lvl>
    <w:lvl w:ilvl="1" w:tplc="0C0A0019">
      <w:start w:val="1"/>
      <w:numFmt w:val="decimal"/>
      <w:lvlText w:val="%2."/>
      <w:lvlJc w:val="left"/>
      <w:pPr>
        <w:tabs>
          <w:tab w:val="num" w:pos="1724"/>
        </w:tabs>
        <w:ind w:left="1724" w:hanging="360"/>
      </w:pPr>
    </w:lvl>
    <w:lvl w:ilvl="2" w:tplc="0C0A001B">
      <w:start w:val="1"/>
      <w:numFmt w:val="decimal"/>
      <w:lvlText w:val="%3."/>
      <w:lvlJc w:val="left"/>
      <w:pPr>
        <w:tabs>
          <w:tab w:val="num" w:pos="2444"/>
        </w:tabs>
        <w:ind w:left="2444" w:hanging="360"/>
      </w:pPr>
    </w:lvl>
    <w:lvl w:ilvl="3" w:tplc="0C0A000F">
      <w:start w:val="1"/>
      <w:numFmt w:val="decimal"/>
      <w:lvlText w:val="%4."/>
      <w:lvlJc w:val="left"/>
      <w:pPr>
        <w:tabs>
          <w:tab w:val="num" w:pos="3164"/>
        </w:tabs>
        <w:ind w:left="3164" w:hanging="360"/>
      </w:pPr>
    </w:lvl>
    <w:lvl w:ilvl="4" w:tplc="0C0A0019">
      <w:start w:val="1"/>
      <w:numFmt w:val="decimal"/>
      <w:lvlText w:val="%5."/>
      <w:lvlJc w:val="left"/>
      <w:pPr>
        <w:tabs>
          <w:tab w:val="num" w:pos="3884"/>
        </w:tabs>
        <w:ind w:left="3884" w:hanging="360"/>
      </w:pPr>
    </w:lvl>
    <w:lvl w:ilvl="5" w:tplc="0C0A001B">
      <w:start w:val="1"/>
      <w:numFmt w:val="decimal"/>
      <w:lvlText w:val="%6."/>
      <w:lvlJc w:val="left"/>
      <w:pPr>
        <w:tabs>
          <w:tab w:val="num" w:pos="4604"/>
        </w:tabs>
        <w:ind w:left="4604" w:hanging="360"/>
      </w:pPr>
    </w:lvl>
    <w:lvl w:ilvl="6" w:tplc="0C0A000F">
      <w:start w:val="1"/>
      <w:numFmt w:val="decimal"/>
      <w:lvlText w:val="%7."/>
      <w:lvlJc w:val="left"/>
      <w:pPr>
        <w:tabs>
          <w:tab w:val="num" w:pos="5324"/>
        </w:tabs>
        <w:ind w:left="5324" w:hanging="360"/>
      </w:pPr>
    </w:lvl>
    <w:lvl w:ilvl="7" w:tplc="0C0A0019">
      <w:start w:val="1"/>
      <w:numFmt w:val="decimal"/>
      <w:lvlText w:val="%8."/>
      <w:lvlJc w:val="left"/>
      <w:pPr>
        <w:tabs>
          <w:tab w:val="num" w:pos="6044"/>
        </w:tabs>
        <w:ind w:left="6044" w:hanging="360"/>
      </w:pPr>
    </w:lvl>
    <w:lvl w:ilvl="8" w:tplc="0C0A001B">
      <w:start w:val="1"/>
      <w:numFmt w:val="decimal"/>
      <w:lvlText w:val="%9."/>
      <w:lvlJc w:val="left"/>
      <w:pPr>
        <w:tabs>
          <w:tab w:val="num" w:pos="6764"/>
        </w:tabs>
        <w:ind w:left="6764" w:hanging="360"/>
      </w:pPr>
    </w:lvl>
  </w:abstractNum>
  <w:abstractNum w:abstractNumId="31">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2487"/>
        </w:tabs>
        <w:ind w:left="2487"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2">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3">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4">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5">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7F570094"/>
    <w:multiLevelType w:val="hybridMultilevel"/>
    <w:tmpl w:val="9B9415D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9"/>
  </w:num>
  <w:num w:numId="3">
    <w:abstractNumId w:val="17"/>
  </w:num>
  <w:num w:numId="4">
    <w:abstractNumId w:val="15"/>
  </w:num>
  <w:num w:numId="5">
    <w:abstractNumId w:val="2"/>
  </w:num>
  <w:num w:numId="6">
    <w:abstractNumId w:val="28"/>
  </w:num>
  <w:num w:numId="7">
    <w:abstractNumId w:val="24"/>
  </w:num>
  <w:num w:numId="8">
    <w:abstractNumId w:val="34"/>
  </w:num>
  <w:num w:numId="9">
    <w:abstractNumId w:val="25"/>
  </w:num>
  <w:num w:numId="10">
    <w:abstractNumId w:val="19"/>
  </w:num>
  <w:num w:numId="11">
    <w:abstractNumId w:val="36"/>
  </w:num>
  <w:num w:numId="12">
    <w:abstractNumId w:val="12"/>
  </w:num>
  <w:num w:numId="13">
    <w:abstractNumId w:val="22"/>
  </w:num>
  <w:num w:numId="14">
    <w:abstractNumId w:val="29"/>
  </w:num>
  <w:num w:numId="15">
    <w:abstractNumId w:val="21"/>
  </w:num>
  <w:num w:numId="16">
    <w:abstractNumId w:val="37"/>
  </w:num>
  <w:num w:numId="17">
    <w:abstractNumId w:val="35"/>
  </w:num>
  <w:num w:numId="18">
    <w:abstractNumId w:val="10"/>
  </w:num>
  <w:num w:numId="19">
    <w:abstractNumId w:val="7"/>
  </w:num>
  <w:num w:numId="20">
    <w:abstractNumId w:val="13"/>
  </w:num>
  <w:num w:numId="21">
    <w:abstractNumId w:val="5"/>
  </w:num>
  <w:num w:numId="22">
    <w:abstractNumId w:val="32"/>
  </w:num>
  <w:num w:numId="23">
    <w:abstractNumId w:val="4"/>
  </w:num>
  <w:num w:numId="24">
    <w:abstractNumId w:val="23"/>
  </w:num>
  <w:num w:numId="25">
    <w:abstractNumId w:val="33"/>
  </w:num>
  <w:num w:numId="26">
    <w:abstractNumId w:val="1"/>
  </w:num>
  <w:num w:numId="27">
    <w:abstractNumId w:val="3"/>
  </w:num>
  <w:num w:numId="28">
    <w:abstractNumId w:val="27"/>
  </w:num>
  <w:num w:numId="29">
    <w:abstractNumId w:val="26"/>
  </w:num>
  <w:num w:numId="30">
    <w:abstractNumId w:val="30"/>
  </w:num>
  <w:num w:numId="31">
    <w:abstractNumId w:val="31"/>
  </w:num>
  <w:num w:numId="32">
    <w:abstractNumId w:val="6"/>
  </w:num>
  <w:num w:numId="33">
    <w:abstractNumId w:val="2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8"/>
  </w:num>
  <w:num w:numId="37">
    <w:abstractNumId w:val="0"/>
  </w:num>
  <w:num w:numId="38">
    <w:abstractNumId w:val="18"/>
  </w:num>
  <w:num w:numId="39">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0428C"/>
    <w:rsid w:val="0001363E"/>
    <w:rsid w:val="00015EC2"/>
    <w:rsid w:val="00016F15"/>
    <w:rsid w:val="00017605"/>
    <w:rsid w:val="0002029C"/>
    <w:rsid w:val="00021019"/>
    <w:rsid w:val="0002727D"/>
    <w:rsid w:val="00031B09"/>
    <w:rsid w:val="00032C72"/>
    <w:rsid w:val="00034300"/>
    <w:rsid w:val="00034408"/>
    <w:rsid w:val="0003451A"/>
    <w:rsid w:val="000349D0"/>
    <w:rsid w:val="00037839"/>
    <w:rsid w:val="00046990"/>
    <w:rsid w:val="00047DAD"/>
    <w:rsid w:val="0005476D"/>
    <w:rsid w:val="00055BFF"/>
    <w:rsid w:val="0006001E"/>
    <w:rsid w:val="00067B19"/>
    <w:rsid w:val="00067D35"/>
    <w:rsid w:val="00070F6B"/>
    <w:rsid w:val="000712A4"/>
    <w:rsid w:val="0008012B"/>
    <w:rsid w:val="000816EC"/>
    <w:rsid w:val="00082C37"/>
    <w:rsid w:val="00084551"/>
    <w:rsid w:val="0009109E"/>
    <w:rsid w:val="00091560"/>
    <w:rsid w:val="000A6E0D"/>
    <w:rsid w:val="000A79AD"/>
    <w:rsid w:val="000B0324"/>
    <w:rsid w:val="000B1703"/>
    <w:rsid w:val="000B27A6"/>
    <w:rsid w:val="000B543B"/>
    <w:rsid w:val="000C1DD6"/>
    <w:rsid w:val="000C2594"/>
    <w:rsid w:val="000D196E"/>
    <w:rsid w:val="000D310A"/>
    <w:rsid w:val="000D3B09"/>
    <w:rsid w:val="000D4CAC"/>
    <w:rsid w:val="000D72CF"/>
    <w:rsid w:val="000E1AC3"/>
    <w:rsid w:val="000E4D65"/>
    <w:rsid w:val="000E52A7"/>
    <w:rsid w:val="000F6AA4"/>
    <w:rsid w:val="0010372F"/>
    <w:rsid w:val="00104919"/>
    <w:rsid w:val="00107586"/>
    <w:rsid w:val="0011024D"/>
    <w:rsid w:val="0011213E"/>
    <w:rsid w:val="001131A0"/>
    <w:rsid w:val="00116C9C"/>
    <w:rsid w:val="00117E2A"/>
    <w:rsid w:val="001206F6"/>
    <w:rsid w:val="00120802"/>
    <w:rsid w:val="00120E50"/>
    <w:rsid w:val="00122847"/>
    <w:rsid w:val="00126965"/>
    <w:rsid w:val="00136334"/>
    <w:rsid w:val="00136B2F"/>
    <w:rsid w:val="00151C04"/>
    <w:rsid w:val="00151DE0"/>
    <w:rsid w:val="001549F3"/>
    <w:rsid w:val="0016149A"/>
    <w:rsid w:val="00161AC6"/>
    <w:rsid w:val="00161BC9"/>
    <w:rsid w:val="00172F58"/>
    <w:rsid w:val="00173FDD"/>
    <w:rsid w:val="00175A0D"/>
    <w:rsid w:val="0017713B"/>
    <w:rsid w:val="001868BE"/>
    <w:rsid w:val="00192931"/>
    <w:rsid w:val="00192C5A"/>
    <w:rsid w:val="0019374A"/>
    <w:rsid w:val="001943BF"/>
    <w:rsid w:val="0019441B"/>
    <w:rsid w:val="001A060A"/>
    <w:rsid w:val="001A4625"/>
    <w:rsid w:val="001A501C"/>
    <w:rsid w:val="001A63D6"/>
    <w:rsid w:val="001B1411"/>
    <w:rsid w:val="001B41E5"/>
    <w:rsid w:val="001B587F"/>
    <w:rsid w:val="001C052F"/>
    <w:rsid w:val="001C0781"/>
    <w:rsid w:val="001C294B"/>
    <w:rsid w:val="001D109E"/>
    <w:rsid w:val="001D115D"/>
    <w:rsid w:val="001D2374"/>
    <w:rsid w:val="001D24FA"/>
    <w:rsid w:val="001D3147"/>
    <w:rsid w:val="001D39DA"/>
    <w:rsid w:val="001D515E"/>
    <w:rsid w:val="001E0A3B"/>
    <w:rsid w:val="001E7F3F"/>
    <w:rsid w:val="001F185F"/>
    <w:rsid w:val="001F277F"/>
    <w:rsid w:val="001F64A3"/>
    <w:rsid w:val="001F74C1"/>
    <w:rsid w:val="001F7CAE"/>
    <w:rsid w:val="0020033F"/>
    <w:rsid w:val="00202648"/>
    <w:rsid w:val="00211934"/>
    <w:rsid w:val="00212F38"/>
    <w:rsid w:val="00215CDF"/>
    <w:rsid w:val="00217A24"/>
    <w:rsid w:val="00220249"/>
    <w:rsid w:val="00222945"/>
    <w:rsid w:val="0022574B"/>
    <w:rsid w:val="002325D2"/>
    <w:rsid w:val="0023313E"/>
    <w:rsid w:val="002355F8"/>
    <w:rsid w:val="00236599"/>
    <w:rsid w:val="00243D50"/>
    <w:rsid w:val="00255C7C"/>
    <w:rsid w:val="00256021"/>
    <w:rsid w:val="002621B8"/>
    <w:rsid w:val="00274779"/>
    <w:rsid w:val="00276B33"/>
    <w:rsid w:val="0028004B"/>
    <w:rsid w:val="002815FC"/>
    <w:rsid w:val="002831C9"/>
    <w:rsid w:val="00292F93"/>
    <w:rsid w:val="00293018"/>
    <w:rsid w:val="002940EC"/>
    <w:rsid w:val="00294618"/>
    <w:rsid w:val="00294A92"/>
    <w:rsid w:val="00297740"/>
    <w:rsid w:val="002A1877"/>
    <w:rsid w:val="002A2797"/>
    <w:rsid w:val="002A5BEA"/>
    <w:rsid w:val="002A5D99"/>
    <w:rsid w:val="002B136A"/>
    <w:rsid w:val="002B71C8"/>
    <w:rsid w:val="002C0E11"/>
    <w:rsid w:val="002C1CE0"/>
    <w:rsid w:val="002C239D"/>
    <w:rsid w:val="002C3DE0"/>
    <w:rsid w:val="002C4472"/>
    <w:rsid w:val="002C553D"/>
    <w:rsid w:val="002C6AC4"/>
    <w:rsid w:val="002C714A"/>
    <w:rsid w:val="002D2DF3"/>
    <w:rsid w:val="002D4677"/>
    <w:rsid w:val="002D51FF"/>
    <w:rsid w:val="002D7DAD"/>
    <w:rsid w:val="002E23DE"/>
    <w:rsid w:val="002E7537"/>
    <w:rsid w:val="002E7592"/>
    <w:rsid w:val="002F0A9A"/>
    <w:rsid w:val="002F3A93"/>
    <w:rsid w:val="002F45AC"/>
    <w:rsid w:val="002F59E3"/>
    <w:rsid w:val="00300995"/>
    <w:rsid w:val="00301E3F"/>
    <w:rsid w:val="003025DE"/>
    <w:rsid w:val="00305E97"/>
    <w:rsid w:val="0031616C"/>
    <w:rsid w:val="00316860"/>
    <w:rsid w:val="0031699F"/>
    <w:rsid w:val="00317C88"/>
    <w:rsid w:val="00321328"/>
    <w:rsid w:val="00321C7A"/>
    <w:rsid w:val="003223A4"/>
    <w:rsid w:val="003231F2"/>
    <w:rsid w:val="00324251"/>
    <w:rsid w:val="0032458D"/>
    <w:rsid w:val="0032530B"/>
    <w:rsid w:val="00325A37"/>
    <w:rsid w:val="00335A20"/>
    <w:rsid w:val="00346F18"/>
    <w:rsid w:val="00350E3B"/>
    <w:rsid w:val="00353055"/>
    <w:rsid w:val="0035438C"/>
    <w:rsid w:val="00357614"/>
    <w:rsid w:val="00357638"/>
    <w:rsid w:val="00362428"/>
    <w:rsid w:val="00362C98"/>
    <w:rsid w:val="00365AC1"/>
    <w:rsid w:val="00371073"/>
    <w:rsid w:val="00371178"/>
    <w:rsid w:val="00371469"/>
    <w:rsid w:val="0037204B"/>
    <w:rsid w:val="00373DB0"/>
    <w:rsid w:val="00375B85"/>
    <w:rsid w:val="00377AA0"/>
    <w:rsid w:val="00386563"/>
    <w:rsid w:val="00387565"/>
    <w:rsid w:val="00390B38"/>
    <w:rsid w:val="00393A5B"/>
    <w:rsid w:val="00394A40"/>
    <w:rsid w:val="00395BA1"/>
    <w:rsid w:val="003A14FA"/>
    <w:rsid w:val="003A286C"/>
    <w:rsid w:val="003A5473"/>
    <w:rsid w:val="003A7354"/>
    <w:rsid w:val="003B0073"/>
    <w:rsid w:val="003B1804"/>
    <w:rsid w:val="003B22B9"/>
    <w:rsid w:val="003B23CA"/>
    <w:rsid w:val="003B252D"/>
    <w:rsid w:val="003B7204"/>
    <w:rsid w:val="003C0B38"/>
    <w:rsid w:val="003C2CF5"/>
    <w:rsid w:val="003C74DB"/>
    <w:rsid w:val="003D0A3A"/>
    <w:rsid w:val="003D1539"/>
    <w:rsid w:val="003D1A01"/>
    <w:rsid w:val="003D3D75"/>
    <w:rsid w:val="003D488E"/>
    <w:rsid w:val="003E54FC"/>
    <w:rsid w:val="003E7DE4"/>
    <w:rsid w:val="003F061A"/>
    <w:rsid w:val="003F3F5F"/>
    <w:rsid w:val="003F510D"/>
    <w:rsid w:val="003F6B72"/>
    <w:rsid w:val="00400B00"/>
    <w:rsid w:val="00401358"/>
    <w:rsid w:val="00402D73"/>
    <w:rsid w:val="004062F3"/>
    <w:rsid w:val="004106B0"/>
    <w:rsid w:val="004114CD"/>
    <w:rsid w:val="00415567"/>
    <w:rsid w:val="00415843"/>
    <w:rsid w:val="00415E0E"/>
    <w:rsid w:val="00424B4A"/>
    <w:rsid w:val="004252AD"/>
    <w:rsid w:val="0043179E"/>
    <w:rsid w:val="0043495A"/>
    <w:rsid w:val="00437661"/>
    <w:rsid w:val="00440E6D"/>
    <w:rsid w:val="00446AB1"/>
    <w:rsid w:val="00454BE4"/>
    <w:rsid w:val="004570BA"/>
    <w:rsid w:val="0045770D"/>
    <w:rsid w:val="00460D43"/>
    <w:rsid w:val="00464E6C"/>
    <w:rsid w:val="00466032"/>
    <w:rsid w:val="00467F25"/>
    <w:rsid w:val="00472ED2"/>
    <w:rsid w:val="00474083"/>
    <w:rsid w:val="00476FC0"/>
    <w:rsid w:val="00480E55"/>
    <w:rsid w:val="00480E8C"/>
    <w:rsid w:val="00481585"/>
    <w:rsid w:val="00483B96"/>
    <w:rsid w:val="00491899"/>
    <w:rsid w:val="00496593"/>
    <w:rsid w:val="00496D25"/>
    <w:rsid w:val="004A0573"/>
    <w:rsid w:val="004A23A0"/>
    <w:rsid w:val="004A654F"/>
    <w:rsid w:val="004B4D75"/>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33AE"/>
    <w:rsid w:val="004F5C2C"/>
    <w:rsid w:val="004F6946"/>
    <w:rsid w:val="005006F0"/>
    <w:rsid w:val="00506A8E"/>
    <w:rsid w:val="00516A3E"/>
    <w:rsid w:val="00517CBA"/>
    <w:rsid w:val="005209AA"/>
    <w:rsid w:val="00524887"/>
    <w:rsid w:val="00524A71"/>
    <w:rsid w:val="005259BA"/>
    <w:rsid w:val="00526588"/>
    <w:rsid w:val="0053040C"/>
    <w:rsid w:val="00530E60"/>
    <w:rsid w:val="005318BA"/>
    <w:rsid w:val="00533627"/>
    <w:rsid w:val="0054036C"/>
    <w:rsid w:val="005411FA"/>
    <w:rsid w:val="00544837"/>
    <w:rsid w:val="0054635B"/>
    <w:rsid w:val="00546938"/>
    <w:rsid w:val="005509D0"/>
    <w:rsid w:val="00554DE7"/>
    <w:rsid w:val="005570FB"/>
    <w:rsid w:val="00564069"/>
    <w:rsid w:val="005778EB"/>
    <w:rsid w:val="0057796E"/>
    <w:rsid w:val="00577BA9"/>
    <w:rsid w:val="00583A9B"/>
    <w:rsid w:val="00584AF0"/>
    <w:rsid w:val="005859C6"/>
    <w:rsid w:val="00586D2D"/>
    <w:rsid w:val="00595E8E"/>
    <w:rsid w:val="005A295D"/>
    <w:rsid w:val="005A59A1"/>
    <w:rsid w:val="005B2A50"/>
    <w:rsid w:val="005B5825"/>
    <w:rsid w:val="005B7643"/>
    <w:rsid w:val="005C2FE3"/>
    <w:rsid w:val="005D2679"/>
    <w:rsid w:val="005D3C81"/>
    <w:rsid w:val="005D54C0"/>
    <w:rsid w:val="005D557B"/>
    <w:rsid w:val="005D617B"/>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07"/>
    <w:rsid w:val="006218D2"/>
    <w:rsid w:val="00622078"/>
    <w:rsid w:val="00625EE1"/>
    <w:rsid w:val="00627C6D"/>
    <w:rsid w:val="00627CED"/>
    <w:rsid w:val="00630633"/>
    <w:rsid w:val="006424DA"/>
    <w:rsid w:val="00644DBC"/>
    <w:rsid w:val="00645909"/>
    <w:rsid w:val="006477A6"/>
    <w:rsid w:val="00664A1C"/>
    <w:rsid w:val="0066778D"/>
    <w:rsid w:val="006722E3"/>
    <w:rsid w:val="00672F34"/>
    <w:rsid w:val="00677629"/>
    <w:rsid w:val="006777BB"/>
    <w:rsid w:val="00684D4A"/>
    <w:rsid w:val="00691287"/>
    <w:rsid w:val="00695EED"/>
    <w:rsid w:val="006976CC"/>
    <w:rsid w:val="006A180D"/>
    <w:rsid w:val="006A2580"/>
    <w:rsid w:val="006A2D88"/>
    <w:rsid w:val="006A30BD"/>
    <w:rsid w:val="006A4C00"/>
    <w:rsid w:val="006A5682"/>
    <w:rsid w:val="006B08D0"/>
    <w:rsid w:val="006B7C2D"/>
    <w:rsid w:val="006C1D3F"/>
    <w:rsid w:val="006C686A"/>
    <w:rsid w:val="006C7F57"/>
    <w:rsid w:val="006D11BB"/>
    <w:rsid w:val="006D536F"/>
    <w:rsid w:val="006D71B3"/>
    <w:rsid w:val="006E1C51"/>
    <w:rsid w:val="006E41CD"/>
    <w:rsid w:val="006E4F20"/>
    <w:rsid w:val="006E658A"/>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A64"/>
    <w:rsid w:val="0075278C"/>
    <w:rsid w:val="007545F1"/>
    <w:rsid w:val="00761413"/>
    <w:rsid w:val="007659DB"/>
    <w:rsid w:val="00767182"/>
    <w:rsid w:val="00772101"/>
    <w:rsid w:val="007727E3"/>
    <w:rsid w:val="00774184"/>
    <w:rsid w:val="00775CD2"/>
    <w:rsid w:val="007800AC"/>
    <w:rsid w:val="00781FCD"/>
    <w:rsid w:val="0078371F"/>
    <w:rsid w:val="00783AA7"/>
    <w:rsid w:val="00784101"/>
    <w:rsid w:val="007869A7"/>
    <w:rsid w:val="00791F3F"/>
    <w:rsid w:val="007938B4"/>
    <w:rsid w:val="00795FF8"/>
    <w:rsid w:val="007A0EE8"/>
    <w:rsid w:val="007A23BC"/>
    <w:rsid w:val="007A58D6"/>
    <w:rsid w:val="007C31B2"/>
    <w:rsid w:val="007C5F5A"/>
    <w:rsid w:val="007D02AC"/>
    <w:rsid w:val="007D1B99"/>
    <w:rsid w:val="007D2BEA"/>
    <w:rsid w:val="007E0831"/>
    <w:rsid w:val="007F0DB9"/>
    <w:rsid w:val="007F125E"/>
    <w:rsid w:val="007F3EDD"/>
    <w:rsid w:val="007F5B22"/>
    <w:rsid w:val="007F6503"/>
    <w:rsid w:val="007F6B1A"/>
    <w:rsid w:val="007F74A6"/>
    <w:rsid w:val="00802C97"/>
    <w:rsid w:val="00802F02"/>
    <w:rsid w:val="008041C3"/>
    <w:rsid w:val="00814A88"/>
    <w:rsid w:val="00825153"/>
    <w:rsid w:val="00825F99"/>
    <w:rsid w:val="00827F1F"/>
    <w:rsid w:val="00830DE5"/>
    <w:rsid w:val="00831B2D"/>
    <w:rsid w:val="008324FC"/>
    <w:rsid w:val="00834291"/>
    <w:rsid w:val="008365C9"/>
    <w:rsid w:val="00841C21"/>
    <w:rsid w:val="00852FC3"/>
    <w:rsid w:val="008571D3"/>
    <w:rsid w:val="008609DF"/>
    <w:rsid w:val="00864002"/>
    <w:rsid w:val="00864663"/>
    <w:rsid w:val="00866BA5"/>
    <w:rsid w:val="00867B2A"/>
    <w:rsid w:val="00867E90"/>
    <w:rsid w:val="00870697"/>
    <w:rsid w:val="0087079A"/>
    <w:rsid w:val="008713DD"/>
    <w:rsid w:val="00872256"/>
    <w:rsid w:val="008743A4"/>
    <w:rsid w:val="00874877"/>
    <w:rsid w:val="00874D6A"/>
    <w:rsid w:val="00875788"/>
    <w:rsid w:val="00875E88"/>
    <w:rsid w:val="00877090"/>
    <w:rsid w:val="008809F7"/>
    <w:rsid w:val="00882C53"/>
    <w:rsid w:val="008835EA"/>
    <w:rsid w:val="00886C83"/>
    <w:rsid w:val="00887435"/>
    <w:rsid w:val="00890291"/>
    <w:rsid w:val="008912FC"/>
    <w:rsid w:val="00893F5B"/>
    <w:rsid w:val="00896154"/>
    <w:rsid w:val="008A688F"/>
    <w:rsid w:val="008B5C64"/>
    <w:rsid w:val="008D0F22"/>
    <w:rsid w:val="008D10FB"/>
    <w:rsid w:val="008D33A1"/>
    <w:rsid w:val="008D39EC"/>
    <w:rsid w:val="008D55E2"/>
    <w:rsid w:val="008E0716"/>
    <w:rsid w:val="008E3147"/>
    <w:rsid w:val="008E5AFD"/>
    <w:rsid w:val="008F18C5"/>
    <w:rsid w:val="008F2A6B"/>
    <w:rsid w:val="008F3F04"/>
    <w:rsid w:val="008F4942"/>
    <w:rsid w:val="008F7532"/>
    <w:rsid w:val="008F766E"/>
    <w:rsid w:val="00900BDF"/>
    <w:rsid w:val="00903CC3"/>
    <w:rsid w:val="00906E57"/>
    <w:rsid w:val="0091179C"/>
    <w:rsid w:val="0091267F"/>
    <w:rsid w:val="00912950"/>
    <w:rsid w:val="00912D7B"/>
    <w:rsid w:val="0091634A"/>
    <w:rsid w:val="00917675"/>
    <w:rsid w:val="00920944"/>
    <w:rsid w:val="009213BD"/>
    <w:rsid w:val="0092459C"/>
    <w:rsid w:val="00925597"/>
    <w:rsid w:val="009268ED"/>
    <w:rsid w:val="00927DC0"/>
    <w:rsid w:val="00934CB6"/>
    <w:rsid w:val="009363AD"/>
    <w:rsid w:val="0093703D"/>
    <w:rsid w:val="009373B6"/>
    <w:rsid w:val="009401FA"/>
    <w:rsid w:val="009459A4"/>
    <w:rsid w:val="00946595"/>
    <w:rsid w:val="00952FF6"/>
    <w:rsid w:val="009548B4"/>
    <w:rsid w:val="00961C32"/>
    <w:rsid w:val="00962266"/>
    <w:rsid w:val="00963597"/>
    <w:rsid w:val="00963744"/>
    <w:rsid w:val="00966B35"/>
    <w:rsid w:val="00975F5C"/>
    <w:rsid w:val="00977B9F"/>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153C"/>
    <w:rsid w:val="009C63DE"/>
    <w:rsid w:val="009C6815"/>
    <w:rsid w:val="009D0630"/>
    <w:rsid w:val="009D47F5"/>
    <w:rsid w:val="009D6FF0"/>
    <w:rsid w:val="009E3C07"/>
    <w:rsid w:val="009E4783"/>
    <w:rsid w:val="009E583F"/>
    <w:rsid w:val="009F0C2A"/>
    <w:rsid w:val="009F17B6"/>
    <w:rsid w:val="009F40EF"/>
    <w:rsid w:val="009F4B1A"/>
    <w:rsid w:val="009F6C11"/>
    <w:rsid w:val="009F76B4"/>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582E"/>
    <w:rsid w:val="00A25A38"/>
    <w:rsid w:val="00A26890"/>
    <w:rsid w:val="00A32183"/>
    <w:rsid w:val="00A34D71"/>
    <w:rsid w:val="00A374DA"/>
    <w:rsid w:val="00A53DD2"/>
    <w:rsid w:val="00A64C71"/>
    <w:rsid w:val="00A673FD"/>
    <w:rsid w:val="00A706F0"/>
    <w:rsid w:val="00A71DA4"/>
    <w:rsid w:val="00A7290B"/>
    <w:rsid w:val="00A735BA"/>
    <w:rsid w:val="00A76004"/>
    <w:rsid w:val="00A777C3"/>
    <w:rsid w:val="00A907B8"/>
    <w:rsid w:val="00A91E29"/>
    <w:rsid w:val="00A92790"/>
    <w:rsid w:val="00A9612B"/>
    <w:rsid w:val="00AA05D2"/>
    <w:rsid w:val="00AA3E23"/>
    <w:rsid w:val="00AA6A91"/>
    <w:rsid w:val="00AB0557"/>
    <w:rsid w:val="00AC1A1A"/>
    <w:rsid w:val="00AC1C58"/>
    <w:rsid w:val="00AC7FCB"/>
    <w:rsid w:val="00AD1DAC"/>
    <w:rsid w:val="00AD5573"/>
    <w:rsid w:val="00AD5BE6"/>
    <w:rsid w:val="00AD630F"/>
    <w:rsid w:val="00AE0EA0"/>
    <w:rsid w:val="00AE2F06"/>
    <w:rsid w:val="00AE3023"/>
    <w:rsid w:val="00AE5F59"/>
    <w:rsid w:val="00AE605C"/>
    <w:rsid w:val="00AE611E"/>
    <w:rsid w:val="00AF13F6"/>
    <w:rsid w:val="00AF6B8C"/>
    <w:rsid w:val="00AF6FBA"/>
    <w:rsid w:val="00B01D90"/>
    <w:rsid w:val="00B030F3"/>
    <w:rsid w:val="00B05BB6"/>
    <w:rsid w:val="00B106D0"/>
    <w:rsid w:val="00B11743"/>
    <w:rsid w:val="00B120CC"/>
    <w:rsid w:val="00B15AA4"/>
    <w:rsid w:val="00B163E9"/>
    <w:rsid w:val="00B164A1"/>
    <w:rsid w:val="00B1712E"/>
    <w:rsid w:val="00B21343"/>
    <w:rsid w:val="00B21CDD"/>
    <w:rsid w:val="00B26762"/>
    <w:rsid w:val="00B30392"/>
    <w:rsid w:val="00B37430"/>
    <w:rsid w:val="00B405AB"/>
    <w:rsid w:val="00B41149"/>
    <w:rsid w:val="00B452B3"/>
    <w:rsid w:val="00B46BB7"/>
    <w:rsid w:val="00B5132E"/>
    <w:rsid w:val="00B52E18"/>
    <w:rsid w:val="00B55BFC"/>
    <w:rsid w:val="00B605E4"/>
    <w:rsid w:val="00B607A9"/>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2ACD"/>
    <w:rsid w:val="00BC3D8E"/>
    <w:rsid w:val="00BC4C10"/>
    <w:rsid w:val="00BC6050"/>
    <w:rsid w:val="00BD31F9"/>
    <w:rsid w:val="00BD49FB"/>
    <w:rsid w:val="00BD6237"/>
    <w:rsid w:val="00BD794B"/>
    <w:rsid w:val="00BD7FCB"/>
    <w:rsid w:val="00BE0A25"/>
    <w:rsid w:val="00BE11F8"/>
    <w:rsid w:val="00BE44D2"/>
    <w:rsid w:val="00BE60D2"/>
    <w:rsid w:val="00BE794B"/>
    <w:rsid w:val="00BE7BAB"/>
    <w:rsid w:val="00BF1C3E"/>
    <w:rsid w:val="00BF1DA7"/>
    <w:rsid w:val="00BF3521"/>
    <w:rsid w:val="00BF45B2"/>
    <w:rsid w:val="00C02105"/>
    <w:rsid w:val="00C03CE7"/>
    <w:rsid w:val="00C04AAB"/>
    <w:rsid w:val="00C04B05"/>
    <w:rsid w:val="00C071B4"/>
    <w:rsid w:val="00C07F28"/>
    <w:rsid w:val="00C10EB8"/>
    <w:rsid w:val="00C11A7D"/>
    <w:rsid w:val="00C15656"/>
    <w:rsid w:val="00C156E3"/>
    <w:rsid w:val="00C16EBA"/>
    <w:rsid w:val="00C202D8"/>
    <w:rsid w:val="00C21F60"/>
    <w:rsid w:val="00C22684"/>
    <w:rsid w:val="00C26690"/>
    <w:rsid w:val="00C3180E"/>
    <w:rsid w:val="00C31B5E"/>
    <w:rsid w:val="00C32593"/>
    <w:rsid w:val="00C325B8"/>
    <w:rsid w:val="00C34AC0"/>
    <w:rsid w:val="00C35CEC"/>
    <w:rsid w:val="00C402F8"/>
    <w:rsid w:val="00C41F3C"/>
    <w:rsid w:val="00C450FF"/>
    <w:rsid w:val="00C46C48"/>
    <w:rsid w:val="00C53989"/>
    <w:rsid w:val="00C53F09"/>
    <w:rsid w:val="00C55751"/>
    <w:rsid w:val="00C560C8"/>
    <w:rsid w:val="00C56709"/>
    <w:rsid w:val="00C60A42"/>
    <w:rsid w:val="00C61CFF"/>
    <w:rsid w:val="00C61F3F"/>
    <w:rsid w:val="00C62638"/>
    <w:rsid w:val="00C63955"/>
    <w:rsid w:val="00C63B2A"/>
    <w:rsid w:val="00C65D2A"/>
    <w:rsid w:val="00C66CDB"/>
    <w:rsid w:val="00C72E7A"/>
    <w:rsid w:val="00C742FF"/>
    <w:rsid w:val="00C74B39"/>
    <w:rsid w:val="00C74B4F"/>
    <w:rsid w:val="00C825FC"/>
    <w:rsid w:val="00C91182"/>
    <w:rsid w:val="00C917F6"/>
    <w:rsid w:val="00C91DC8"/>
    <w:rsid w:val="00C930AE"/>
    <w:rsid w:val="00C94801"/>
    <w:rsid w:val="00C95348"/>
    <w:rsid w:val="00C964B6"/>
    <w:rsid w:val="00C97AEE"/>
    <w:rsid w:val="00CA13A5"/>
    <w:rsid w:val="00CA2AF9"/>
    <w:rsid w:val="00CA30B8"/>
    <w:rsid w:val="00CA3F2E"/>
    <w:rsid w:val="00CC1D0D"/>
    <w:rsid w:val="00CD39E0"/>
    <w:rsid w:val="00CE171C"/>
    <w:rsid w:val="00CE1BD4"/>
    <w:rsid w:val="00CE26C6"/>
    <w:rsid w:val="00CE46C8"/>
    <w:rsid w:val="00CE6BDD"/>
    <w:rsid w:val="00CE717D"/>
    <w:rsid w:val="00CF1129"/>
    <w:rsid w:val="00CF198B"/>
    <w:rsid w:val="00CF46EE"/>
    <w:rsid w:val="00D03273"/>
    <w:rsid w:val="00D06CE6"/>
    <w:rsid w:val="00D07260"/>
    <w:rsid w:val="00D114FA"/>
    <w:rsid w:val="00D121B8"/>
    <w:rsid w:val="00D1244C"/>
    <w:rsid w:val="00D14A6F"/>
    <w:rsid w:val="00D15E0A"/>
    <w:rsid w:val="00D1617E"/>
    <w:rsid w:val="00D241E3"/>
    <w:rsid w:val="00D2509C"/>
    <w:rsid w:val="00D25E85"/>
    <w:rsid w:val="00D2629D"/>
    <w:rsid w:val="00D26C84"/>
    <w:rsid w:val="00D27892"/>
    <w:rsid w:val="00D27A6A"/>
    <w:rsid w:val="00D3010B"/>
    <w:rsid w:val="00D310FA"/>
    <w:rsid w:val="00D31A5E"/>
    <w:rsid w:val="00D35596"/>
    <w:rsid w:val="00D42729"/>
    <w:rsid w:val="00D42E25"/>
    <w:rsid w:val="00D44226"/>
    <w:rsid w:val="00D46727"/>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73C10"/>
    <w:rsid w:val="00D80346"/>
    <w:rsid w:val="00D83EAF"/>
    <w:rsid w:val="00D85949"/>
    <w:rsid w:val="00D868A0"/>
    <w:rsid w:val="00D905B0"/>
    <w:rsid w:val="00D9065A"/>
    <w:rsid w:val="00D90B2B"/>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32F8"/>
    <w:rsid w:val="00E03A54"/>
    <w:rsid w:val="00E06BE6"/>
    <w:rsid w:val="00E1001D"/>
    <w:rsid w:val="00E11EE1"/>
    <w:rsid w:val="00E125CA"/>
    <w:rsid w:val="00E144A4"/>
    <w:rsid w:val="00E208F5"/>
    <w:rsid w:val="00E23E2C"/>
    <w:rsid w:val="00E25BE2"/>
    <w:rsid w:val="00E263E6"/>
    <w:rsid w:val="00E26FB0"/>
    <w:rsid w:val="00E3187D"/>
    <w:rsid w:val="00E3305A"/>
    <w:rsid w:val="00E3334C"/>
    <w:rsid w:val="00E34F8A"/>
    <w:rsid w:val="00E356FF"/>
    <w:rsid w:val="00E35E14"/>
    <w:rsid w:val="00E365B8"/>
    <w:rsid w:val="00E412F5"/>
    <w:rsid w:val="00E440A7"/>
    <w:rsid w:val="00E4678C"/>
    <w:rsid w:val="00E46E35"/>
    <w:rsid w:val="00E50CF3"/>
    <w:rsid w:val="00E54213"/>
    <w:rsid w:val="00E5640D"/>
    <w:rsid w:val="00E5785D"/>
    <w:rsid w:val="00E610DD"/>
    <w:rsid w:val="00E63E1B"/>
    <w:rsid w:val="00E66A44"/>
    <w:rsid w:val="00E72877"/>
    <w:rsid w:val="00E739A6"/>
    <w:rsid w:val="00E73D9F"/>
    <w:rsid w:val="00E7591A"/>
    <w:rsid w:val="00E77B7C"/>
    <w:rsid w:val="00E80ED4"/>
    <w:rsid w:val="00E82D15"/>
    <w:rsid w:val="00E8450D"/>
    <w:rsid w:val="00E8609B"/>
    <w:rsid w:val="00E9063C"/>
    <w:rsid w:val="00E911F9"/>
    <w:rsid w:val="00E92227"/>
    <w:rsid w:val="00E96251"/>
    <w:rsid w:val="00E973BF"/>
    <w:rsid w:val="00EA0CD7"/>
    <w:rsid w:val="00EA361F"/>
    <w:rsid w:val="00EB23C1"/>
    <w:rsid w:val="00EC2915"/>
    <w:rsid w:val="00EC4316"/>
    <w:rsid w:val="00EC526A"/>
    <w:rsid w:val="00EC70F4"/>
    <w:rsid w:val="00EC7C22"/>
    <w:rsid w:val="00ED3755"/>
    <w:rsid w:val="00ED3E5D"/>
    <w:rsid w:val="00ED5B85"/>
    <w:rsid w:val="00ED6417"/>
    <w:rsid w:val="00ED6F86"/>
    <w:rsid w:val="00ED7C1F"/>
    <w:rsid w:val="00ED7E44"/>
    <w:rsid w:val="00EE6161"/>
    <w:rsid w:val="00EF0659"/>
    <w:rsid w:val="00EF4239"/>
    <w:rsid w:val="00EF6B35"/>
    <w:rsid w:val="00EF7584"/>
    <w:rsid w:val="00EF7C5F"/>
    <w:rsid w:val="00F014AC"/>
    <w:rsid w:val="00F02713"/>
    <w:rsid w:val="00F03347"/>
    <w:rsid w:val="00F10643"/>
    <w:rsid w:val="00F10E18"/>
    <w:rsid w:val="00F12659"/>
    <w:rsid w:val="00F1436D"/>
    <w:rsid w:val="00F15CC9"/>
    <w:rsid w:val="00F17B50"/>
    <w:rsid w:val="00F232D0"/>
    <w:rsid w:val="00F27E4B"/>
    <w:rsid w:val="00F30298"/>
    <w:rsid w:val="00F35DD4"/>
    <w:rsid w:val="00F3794B"/>
    <w:rsid w:val="00F37D7D"/>
    <w:rsid w:val="00F400B5"/>
    <w:rsid w:val="00F412F4"/>
    <w:rsid w:val="00F42DBC"/>
    <w:rsid w:val="00F449FE"/>
    <w:rsid w:val="00F4647E"/>
    <w:rsid w:val="00F508FE"/>
    <w:rsid w:val="00F51042"/>
    <w:rsid w:val="00F52B4E"/>
    <w:rsid w:val="00F53B58"/>
    <w:rsid w:val="00F571D2"/>
    <w:rsid w:val="00F63631"/>
    <w:rsid w:val="00F64E50"/>
    <w:rsid w:val="00F66569"/>
    <w:rsid w:val="00F6759A"/>
    <w:rsid w:val="00F7055C"/>
    <w:rsid w:val="00F714A9"/>
    <w:rsid w:val="00F734C3"/>
    <w:rsid w:val="00F77D9C"/>
    <w:rsid w:val="00F80246"/>
    <w:rsid w:val="00F81657"/>
    <w:rsid w:val="00F853CF"/>
    <w:rsid w:val="00F86497"/>
    <w:rsid w:val="00F86C83"/>
    <w:rsid w:val="00F93F3C"/>
    <w:rsid w:val="00F943CD"/>
    <w:rsid w:val="00F977A8"/>
    <w:rsid w:val="00FA29BA"/>
    <w:rsid w:val="00FA40CB"/>
    <w:rsid w:val="00FA473B"/>
    <w:rsid w:val="00FA5608"/>
    <w:rsid w:val="00FA7993"/>
    <w:rsid w:val="00FB0361"/>
    <w:rsid w:val="00FB2C6F"/>
    <w:rsid w:val="00FB3CF4"/>
    <w:rsid w:val="00FB441E"/>
    <w:rsid w:val="00FB4A82"/>
    <w:rsid w:val="00FB67F8"/>
    <w:rsid w:val="00FD4B4D"/>
    <w:rsid w:val="00FD7315"/>
    <w:rsid w:val="00FD7EA3"/>
    <w:rsid w:val="00FE11D8"/>
    <w:rsid w:val="00FE1445"/>
    <w:rsid w:val="00FE2464"/>
    <w:rsid w:val="00FE60DD"/>
    <w:rsid w:val="00FE6E25"/>
    <w:rsid w:val="00FF01AC"/>
    <w:rsid w:val="00FF309E"/>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908479">
      <w:bodyDiv w:val="1"/>
      <w:marLeft w:val="0"/>
      <w:marRight w:val="0"/>
      <w:marTop w:val="0"/>
      <w:marBottom w:val="0"/>
      <w:divBdr>
        <w:top w:val="none" w:sz="0" w:space="0" w:color="auto"/>
        <w:left w:val="none" w:sz="0" w:space="0" w:color="auto"/>
        <w:bottom w:val="none" w:sz="0" w:space="0" w:color="auto"/>
        <w:right w:val="none" w:sz="0" w:space="0" w:color="auto"/>
      </w:divBdr>
    </w:div>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255825739">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FEB0B-EE0F-4BBF-A40F-50F4D7532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3532</Words>
  <Characters>19430</Characters>
  <Application>Microsoft Office Word</Application>
  <DocSecurity>0</DocSecurity>
  <Lines>161</Lines>
  <Paragraphs>45</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22917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Francisco Javier Vargas Hernandez</cp:lastModifiedBy>
  <cp:revision>3</cp:revision>
  <cp:lastPrinted>2014-06-25T16:15:00Z</cp:lastPrinted>
  <dcterms:created xsi:type="dcterms:W3CDTF">2014-06-25T17:45:00Z</dcterms:created>
  <dcterms:modified xsi:type="dcterms:W3CDTF">2014-06-25T17:51:00Z</dcterms:modified>
</cp:coreProperties>
</file>